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DAEE60" w14:textId="7C019C09" w:rsidR="00DE0564" w:rsidRPr="002D2D96" w:rsidRDefault="00654DAD">
      <w:pPr>
        <w:rPr>
          <w:rFonts w:asciiTheme="majorHAnsi" w:hAnsiTheme="majorHAnsi" w:cstheme="majorHAnsi"/>
        </w:rPr>
      </w:pPr>
      <w:r>
        <w:rPr>
          <w:rFonts w:asciiTheme="majorHAnsi" w:hAnsiTheme="majorHAnsi" w:cstheme="majorHAnsi"/>
          <w:noProof/>
        </w:rPr>
        <w:drawing>
          <wp:anchor distT="0" distB="0" distL="114300" distR="114300" simplePos="0" relativeHeight="251672576" behindDoc="1" locked="0" layoutInCell="1" allowOverlap="1" wp14:anchorId="15ABE425" wp14:editId="329794E0">
            <wp:simplePos x="0" y="0"/>
            <wp:positionH relativeFrom="column">
              <wp:posOffset>-913293</wp:posOffset>
            </wp:positionH>
            <wp:positionV relativeFrom="paragraph">
              <wp:posOffset>-895350</wp:posOffset>
            </wp:positionV>
            <wp:extent cx="7767873" cy="10053519"/>
            <wp:effectExtent l="0" t="0" r="5080"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eral Proposal in Seafoam Green Beige Simple Modular Style.pdf"/>
                    <pic:cNvPicPr/>
                  </pic:nvPicPr>
                  <pic:blipFill>
                    <a:blip r:embed="rId8">
                      <a:extLst>
                        <a:ext uri="{28A0092B-C50C-407E-A947-70E740481C1C}">
                          <a14:useLocalDpi xmlns:a14="http://schemas.microsoft.com/office/drawing/2010/main" val="0"/>
                        </a:ext>
                      </a:extLst>
                    </a:blip>
                    <a:stretch>
                      <a:fillRect/>
                    </a:stretch>
                  </pic:blipFill>
                  <pic:spPr>
                    <a:xfrm>
                      <a:off x="0" y="0"/>
                      <a:ext cx="7767873" cy="10053519"/>
                    </a:xfrm>
                    <a:prstGeom prst="rect">
                      <a:avLst/>
                    </a:prstGeom>
                  </pic:spPr>
                </pic:pic>
              </a:graphicData>
            </a:graphic>
            <wp14:sizeRelH relativeFrom="page">
              <wp14:pctWidth>0</wp14:pctWidth>
            </wp14:sizeRelH>
            <wp14:sizeRelV relativeFrom="page">
              <wp14:pctHeight>0</wp14:pctHeight>
            </wp14:sizeRelV>
          </wp:anchor>
        </w:drawing>
      </w:r>
    </w:p>
    <w:p w14:paraId="23F8F5FD" w14:textId="411D7D85" w:rsidR="00DE0564" w:rsidRPr="002D2D96" w:rsidRDefault="00DE0564">
      <w:pPr>
        <w:rPr>
          <w:rFonts w:asciiTheme="majorHAnsi" w:hAnsiTheme="majorHAnsi" w:cstheme="majorHAnsi"/>
        </w:rPr>
      </w:pPr>
    </w:p>
    <w:p w14:paraId="2E7F3F1D" w14:textId="467B1C83" w:rsidR="00DE0564" w:rsidRPr="002D2D96" w:rsidRDefault="00DE0564">
      <w:pPr>
        <w:rPr>
          <w:rFonts w:asciiTheme="majorHAnsi" w:hAnsiTheme="majorHAnsi" w:cstheme="majorHAnsi"/>
        </w:rPr>
      </w:pPr>
      <w:r w:rsidRPr="002D2D96">
        <w:rPr>
          <w:rFonts w:asciiTheme="majorHAnsi" w:hAnsiTheme="majorHAnsi" w:cstheme="majorHAnsi"/>
        </w:rPr>
        <w:br w:type="page"/>
      </w:r>
      <w:bookmarkStart w:id="0" w:name="_GoBack"/>
      <w:bookmarkEnd w:id="0"/>
    </w:p>
    <w:p w14:paraId="6D6C2C82" w14:textId="108ADE0B" w:rsidR="00DE0564" w:rsidRPr="00312810" w:rsidRDefault="00DE0564">
      <w:pPr>
        <w:rPr>
          <w:rFonts w:asciiTheme="majorHAnsi" w:hAnsiTheme="majorHAnsi" w:cstheme="majorHAnsi"/>
          <w:b/>
          <w:u w:val="single"/>
        </w:rPr>
      </w:pPr>
      <w:r w:rsidRPr="00312810">
        <w:rPr>
          <w:rFonts w:asciiTheme="majorHAnsi" w:hAnsiTheme="majorHAnsi" w:cstheme="majorHAnsi"/>
          <w:b/>
          <w:u w:val="single"/>
        </w:rPr>
        <w:lastRenderedPageBreak/>
        <w:t xml:space="preserve">Table of Contents </w:t>
      </w:r>
    </w:p>
    <w:p w14:paraId="240DBDF3" w14:textId="77777777" w:rsidR="00312810" w:rsidRDefault="00312810">
      <w:pPr>
        <w:rPr>
          <w:rFonts w:asciiTheme="majorHAnsi" w:hAnsiTheme="majorHAnsi" w:cstheme="majorHAnsi"/>
          <w:b/>
        </w:rPr>
      </w:pPr>
    </w:p>
    <w:p w14:paraId="0E06356E" w14:textId="77777777" w:rsidR="00D77613" w:rsidRDefault="00D77613" w:rsidP="00D77613">
      <w:pPr>
        <w:rPr>
          <w:rFonts w:asciiTheme="majorHAnsi" w:hAnsiTheme="majorHAnsi" w:cstheme="majorHAnsi"/>
          <w:b/>
        </w:rPr>
      </w:pPr>
      <w:r>
        <w:rPr>
          <w:rFonts w:asciiTheme="majorHAnsi" w:hAnsiTheme="majorHAnsi" w:cstheme="majorHAnsi"/>
          <w:b/>
        </w:rPr>
        <w:t>Acknowledgements and Dedication…………………………………………………</w:t>
      </w:r>
      <w:proofErr w:type="gramStart"/>
      <w:r>
        <w:rPr>
          <w:rFonts w:asciiTheme="majorHAnsi" w:hAnsiTheme="majorHAnsi" w:cstheme="majorHAnsi"/>
          <w:b/>
        </w:rPr>
        <w:t>…..</w:t>
      </w:r>
      <w:proofErr w:type="gramEnd"/>
      <w:r>
        <w:rPr>
          <w:rFonts w:asciiTheme="majorHAnsi" w:hAnsiTheme="majorHAnsi" w:cstheme="majorHAnsi"/>
          <w:b/>
        </w:rPr>
        <w:t>………………………….3</w:t>
      </w:r>
    </w:p>
    <w:p w14:paraId="1F3C8784" w14:textId="0ADD66E5" w:rsidR="00D77613" w:rsidRDefault="00D77613" w:rsidP="00D77613">
      <w:pPr>
        <w:rPr>
          <w:rFonts w:asciiTheme="majorHAnsi" w:hAnsiTheme="majorHAnsi" w:cstheme="majorHAnsi"/>
          <w:b/>
        </w:rPr>
      </w:pPr>
      <w:r>
        <w:rPr>
          <w:rFonts w:asciiTheme="majorHAnsi" w:hAnsiTheme="majorHAnsi" w:cstheme="majorHAnsi"/>
          <w:b/>
        </w:rPr>
        <w:t>Executive Summary…………………………………………………</w:t>
      </w:r>
      <w:proofErr w:type="gramStart"/>
      <w:r>
        <w:rPr>
          <w:rFonts w:asciiTheme="majorHAnsi" w:hAnsiTheme="majorHAnsi" w:cstheme="majorHAnsi"/>
          <w:b/>
        </w:rPr>
        <w:t>…..</w:t>
      </w:r>
      <w:proofErr w:type="gramEnd"/>
      <w:r>
        <w:rPr>
          <w:rFonts w:asciiTheme="majorHAnsi" w:hAnsiTheme="majorHAnsi" w:cstheme="majorHAnsi"/>
          <w:b/>
        </w:rPr>
        <w:t>…………………………………………………..4</w:t>
      </w:r>
    </w:p>
    <w:p w14:paraId="7027A286" w14:textId="6BBD5C1D" w:rsidR="00D77613" w:rsidRDefault="00D77613" w:rsidP="00D77613">
      <w:pPr>
        <w:rPr>
          <w:rFonts w:asciiTheme="majorHAnsi" w:hAnsiTheme="majorHAnsi" w:cstheme="majorHAnsi"/>
          <w:b/>
        </w:rPr>
      </w:pPr>
      <w:r>
        <w:rPr>
          <w:rFonts w:asciiTheme="majorHAnsi" w:hAnsiTheme="majorHAnsi" w:cstheme="majorHAnsi"/>
          <w:b/>
        </w:rPr>
        <w:t>Introduction…………………………………………………</w:t>
      </w:r>
      <w:proofErr w:type="gramStart"/>
      <w:r>
        <w:rPr>
          <w:rFonts w:asciiTheme="majorHAnsi" w:hAnsiTheme="majorHAnsi" w:cstheme="majorHAnsi"/>
          <w:b/>
        </w:rPr>
        <w:t>…..</w:t>
      </w:r>
      <w:proofErr w:type="gramEnd"/>
      <w:r>
        <w:rPr>
          <w:rFonts w:asciiTheme="majorHAnsi" w:hAnsiTheme="majorHAnsi" w:cstheme="majorHAnsi"/>
          <w:b/>
        </w:rPr>
        <w:t>………………………………….…………………………..4</w:t>
      </w:r>
    </w:p>
    <w:p w14:paraId="3B92EB23" w14:textId="4CC6CDD3" w:rsidR="00D77613" w:rsidRDefault="00D77613" w:rsidP="00D77613">
      <w:pPr>
        <w:rPr>
          <w:rFonts w:asciiTheme="majorHAnsi" w:hAnsiTheme="majorHAnsi" w:cstheme="majorHAnsi"/>
          <w:b/>
        </w:rPr>
      </w:pPr>
      <w:r>
        <w:rPr>
          <w:rFonts w:asciiTheme="majorHAnsi" w:hAnsiTheme="majorHAnsi" w:cstheme="majorHAnsi"/>
          <w:b/>
        </w:rPr>
        <w:t>Problem Statement…………………………………………………</w:t>
      </w:r>
      <w:proofErr w:type="gramStart"/>
      <w:r>
        <w:rPr>
          <w:rFonts w:asciiTheme="majorHAnsi" w:hAnsiTheme="majorHAnsi" w:cstheme="majorHAnsi"/>
          <w:b/>
        </w:rPr>
        <w:t>…..</w:t>
      </w:r>
      <w:proofErr w:type="gramEnd"/>
      <w:r>
        <w:rPr>
          <w:rFonts w:asciiTheme="majorHAnsi" w:hAnsiTheme="majorHAnsi" w:cstheme="majorHAnsi"/>
          <w:b/>
        </w:rPr>
        <w:t>…………………………………………………..4</w:t>
      </w:r>
    </w:p>
    <w:p w14:paraId="0E536C51" w14:textId="01D2E342" w:rsidR="00D77613" w:rsidRDefault="00D77613" w:rsidP="00D77613">
      <w:pPr>
        <w:rPr>
          <w:rFonts w:asciiTheme="majorHAnsi" w:hAnsiTheme="majorHAnsi" w:cstheme="majorHAnsi"/>
          <w:b/>
        </w:rPr>
      </w:pPr>
      <w:r>
        <w:rPr>
          <w:rFonts w:asciiTheme="majorHAnsi" w:hAnsiTheme="majorHAnsi" w:cstheme="majorHAnsi"/>
          <w:b/>
        </w:rPr>
        <w:t>Client Overview…………………………………………………</w:t>
      </w:r>
      <w:proofErr w:type="gramStart"/>
      <w:r>
        <w:rPr>
          <w:rFonts w:asciiTheme="majorHAnsi" w:hAnsiTheme="majorHAnsi" w:cstheme="majorHAnsi"/>
          <w:b/>
        </w:rPr>
        <w:t>…..</w:t>
      </w:r>
      <w:proofErr w:type="gramEnd"/>
      <w:r>
        <w:rPr>
          <w:rFonts w:asciiTheme="majorHAnsi" w:hAnsiTheme="majorHAnsi" w:cstheme="majorHAnsi"/>
          <w:b/>
        </w:rPr>
        <w:t>…………………………….………………………….4</w:t>
      </w:r>
    </w:p>
    <w:p w14:paraId="316F27A8" w14:textId="540E004F" w:rsidR="00D77613" w:rsidRDefault="00D77613" w:rsidP="00D77613">
      <w:pPr>
        <w:rPr>
          <w:rFonts w:asciiTheme="majorHAnsi" w:hAnsiTheme="majorHAnsi" w:cstheme="majorHAnsi"/>
          <w:b/>
        </w:rPr>
      </w:pPr>
      <w:r>
        <w:rPr>
          <w:rFonts w:asciiTheme="majorHAnsi" w:hAnsiTheme="majorHAnsi" w:cstheme="majorHAnsi"/>
          <w:b/>
        </w:rPr>
        <w:t>Background on the Problem…………………………………………………</w:t>
      </w:r>
      <w:proofErr w:type="gramStart"/>
      <w:r>
        <w:rPr>
          <w:rFonts w:asciiTheme="majorHAnsi" w:hAnsiTheme="majorHAnsi" w:cstheme="majorHAnsi"/>
          <w:b/>
        </w:rPr>
        <w:t>…..</w:t>
      </w:r>
      <w:proofErr w:type="gramEnd"/>
      <w:r>
        <w:rPr>
          <w:rFonts w:asciiTheme="majorHAnsi" w:hAnsiTheme="majorHAnsi" w:cstheme="majorHAnsi"/>
          <w:b/>
        </w:rPr>
        <w:t>……………………………………..5</w:t>
      </w:r>
    </w:p>
    <w:p w14:paraId="105135C5" w14:textId="7D2D75D2" w:rsidR="00D77613" w:rsidRDefault="00D77613" w:rsidP="00D77613">
      <w:pPr>
        <w:rPr>
          <w:rFonts w:asciiTheme="majorHAnsi" w:hAnsiTheme="majorHAnsi" w:cstheme="majorHAnsi"/>
          <w:b/>
        </w:rPr>
      </w:pPr>
      <w:r>
        <w:rPr>
          <w:rFonts w:asciiTheme="majorHAnsi" w:hAnsiTheme="majorHAnsi" w:cstheme="majorHAnsi"/>
          <w:b/>
        </w:rPr>
        <w:t>Consequences of the Problem…………………………………………………………….………………………</w:t>
      </w:r>
      <w:proofErr w:type="gramStart"/>
      <w:r>
        <w:rPr>
          <w:rFonts w:asciiTheme="majorHAnsi" w:hAnsiTheme="majorHAnsi" w:cstheme="majorHAnsi"/>
          <w:b/>
        </w:rPr>
        <w:t>…..</w:t>
      </w:r>
      <w:proofErr w:type="gramEnd"/>
      <w:r>
        <w:rPr>
          <w:rFonts w:asciiTheme="majorHAnsi" w:hAnsiTheme="majorHAnsi" w:cstheme="majorHAnsi"/>
          <w:b/>
        </w:rPr>
        <w:t>8</w:t>
      </w:r>
    </w:p>
    <w:p w14:paraId="168882F6" w14:textId="77777777" w:rsidR="00D77613" w:rsidRDefault="00D77613" w:rsidP="00D77613">
      <w:pPr>
        <w:rPr>
          <w:rFonts w:asciiTheme="majorHAnsi" w:hAnsiTheme="majorHAnsi" w:cstheme="majorHAnsi"/>
          <w:b/>
        </w:rPr>
      </w:pPr>
      <w:r>
        <w:rPr>
          <w:rFonts w:asciiTheme="majorHAnsi" w:hAnsiTheme="majorHAnsi" w:cstheme="majorHAnsi"/>
          <w:b/>
        </w:rPr>
        <w:t>Evidence on Potential Solutions………………………………………………………</w:t>
      </w:r>
      <w:proofErr w:type="gramStart"/>
      <w:r>
        <w:rPr>
          <w:rFonts w:asciiTheme="majorHAnsi" w:hAnsiTheme="majorHAnsi" w:cstheme="majorHAnsi"/>
          <w:b/>
        </w:rPr>
        <w:t>…..</w:t>
      </w:r>
      <w:proofErr w:type="gramEnd"/>
      <w:r>
        <w:rPr>
          <w:rFonts w:asciiTheme="majorHAnsi" w:hAnsiTheme="majorHAnsi" w:cstheme="majorHAnsi"/>
          <w:b/>
        </w:rPr>
        <w:t>………………………….9</w:t>
      </w:r>
    </w:p>
    <w:p w14:paraId="0E14DA48" w14:textId="77777777"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Futureproofing</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………………….………………………….9</w:t>
      </w:r>
    </w:p>
    <w:p w14:paraId="5106B780" w14:textId="12651905"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Citizen Engagement and Participation</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…………………………10</w:t>
      </w:r>
    </w:p>
    <w:p w14:paraId="09BA7DF3" w14:textId="4B7D9794"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Utilization of Federal Grants</w:t>
      </w:r>
      <w:r>
        <w:rPr>
          <w:rFonts w:asciiTheme="majorHAnsi" w:hAnsiTheme="majorHAnsi" w:cstheme="majorHAnsi"/>
          <w:b/>
        </w:rPr>
        <w:t>…………………………………………….…………………………………12</w:t>
      </w:r>
    </w:p>
    <w:p w14:paraId="527E7B97" w14:textId="2C2CF38A" w:rsidR="00D77613" w:rsidRDefault="00D77613" w:rsidP="00D77613">
      <w:pPr>
        <w:rPr>
          <w:rFonts w:asciiTheme="majorHAnsi" w:hAnsiTheme="majorHAnsi" w:cstheme="majorHAnsi"/>
          <w:b/>
        </w:rPr>
      </w:pPr>
      <w:r>
        <w:rPr>
          <w:rFonts w:asciiTheme="majorHAnsi" w:hAnsiTheme="majorHAnsi" w:cstheme="majorHAnsi"/>
          <w:b/>
        </w:rPr>
        <w:tab/>
      </w:r>
      <w:proofErr w:type="spellStart"/>
      <w:r>
        <w:rPr>
          <w:rFonts w:asciiTheme="majorHAnsi" w:hAnsiTheme="majorHAnsi" w:cstheme="majorHAnsi"/>
        </w:rPr>
        <w:t>Upzoning</w:t>
      </w:r>
      <w:proofErr w:type="spellEnd"/>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…………………………..…………………………13</w:t>
      </w:r>
    </w:p>
    <w:p w14:paraId="59581F0E" w14:textId="5387C8C0" w:rsidR="00D77613" w:rsidRDefault="00D77613" w:rsidP="00D77613">
      <w:pPr>
        <w:rPr>
          <w:rFonts w:asciiTheme="majorHAnsi" w:hAnsiTheme="majorHAnsi" w:cstheme="majorHAnsi"/>
          <w:b/>
        </w:rPr>
      </w:pPr>
      <w:r>
        <w:rPr>
          <w:rFonts w:asciiTheme="majorHAnsi" w:hAnsiTheme="majorHAnsi" w:cstheme="majorHAnsi"/>
          <w:b/>
        </w:rPr>
        <w:t>Alternatives &amp; Criteria for Evaluation………………………………………………………………………………14</w:t>
      </w:r>
    </w:p>
    <w:p w14:paraId="24AC35B4" w14:textId="1B2D62DE"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Effectiveness</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…………………………………………………15</w:t>
      </w:r>
    </w:p>
    <w:p w14:paraId="7D94F727" w14:textId="37368E74"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Equity</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……………………………………………………………22</w:t>
      </w:r>
    </w:p>
    <w:p w14:paraId="56DA9F48" w14:textId="4303CDA2"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Political Feasibility</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…………………………………………26</w:t>
      </w:r>
    </w:p>
    <w:p w14:paraId="1C1D80C6" w14:textId="03F4A35C"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Cost</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………………………………………………………………29</w:t>
      </w:r>
    </w:p>
    <w:p w14:paraId="32E1E9D2" w14:textId="5B2BBC4A" w:rsidR="00D77613" w:rsidRDefault="00D77613" w:rsidP="00D77613">
      <w:pPr>
        <w:rPr>
          <w:rFonts w:asciiTheme="majorHAnsi" w:hAnsiTheme="majorHAnsi" w:cstheme="majorHAnsi"/>
          <w:b/>
        </w:rPr>
      </w:pPr>
      <w:r>
        <w:rPr>
          <w:rFonts w:asciiTheme="majorHAnsi" w:hAnsiTheme="majorHAnsi" w:cstheme="majorHAnsi"/>
          <w:b/>
        </w:rPr>
        <w:t>Recommendation…………………………………………………</w:t>
      </w:r>
      <w:proofErr w:type="gramStart"/>
      <w:r>
        <w:rPr>
          <w:rFonts w:asciiTheme="majorHAnsi" w:hAnsiTheme="majorHAnsi" w:cstheme="majorHAnsi"/>
          <w:b/>
        </w:rPr>
        <w:t>…..</w:t>
      </w:r>
      <w:proofErr w:type="gramEnd"/>
      <w:r>
        <w:rPr>
          <w:rFonts w:asciiTheme="majorHAnsi" w:hAnsiTheme="majorHAnsi" w:cstheme="majorHAnsi"/>
          <w:b/>
        </w:rPr>
        <w:t>………………………….…………………………31</w:t>
      </w:r>
    </w:p>
    <w:p w14:paraId="1FD3F87B" w14:textId="37E341BE" w:rsidR="00D77613" w:rsidRDefault="00D77613" w:rsidP="00D77613">
      <w:pPr>
        <w:rPr>
          <w:rFonts w:asciiTheme="majorHAnsi" w:hAnsiTheme="majorHAnsi" w:cstheme="majorHAnsi"/>
          <w:b/>
        </w:rPr>
      </w:pPr>
      <w:r>
        <w:rPr>
          <w:rFonts w:asciiTheme="majorHAnsi" w:hAnsiTheme="majorHAnsi" w:cstheme="majorHAnsi"/>
          <w:b/>
        </w:rPr>
        <w:t>Implementation Guidance…………………………………………………</w:t>
      </w:r>
      <w:proofErr w:type="gramStart"/>
      <w:r>
        <w:rPr>
          <w:rFonts w:asciiTheme="majorHAnsi" w:hAnsiTheme="majorHAnsi" w:cstheme="majorHAnsi"/>
          <w:b/>
        </w:rPr>
        <w:t>…..</w:t>
      </w:r>
      <w:proofErr w:type="gramEnd"/>
      <w:r>
        <w:rPr>
          <w:rFonts w:asciiTheme="majorHAnsi" w:hAnsiTheme="majorHAnsi" w:cstheme="majorHAnsi"/>
          <w:b/>
        </w:rPr>
        <w:t>…………….…………………………32</w:t>
      </w:r>
    </w:p>
    <w:p w14:paraId="21F03C56" w14:textId="245DEE37" w:rsidR="00D77613" w:rsidRDefault="00D77613" w:rsidP="00D77613">
      <w:pPr>
        <w:rPr>
          <w:rFonts w:asciiTheme="majorHAnsi" w:hAnsiTheme="majorHAnsi" w:cstheme="majorHAnsi"/>
          <w:b/>
        </w:rPr>
      </w:pPr>
      <w:r>
        <w:rPr>
          <w:rFonts w:asciiTheme="majorHAnsi" w:hAnsiTheme="majorHAnsi" w:cstheme="majorHAnsi"/>
          <w:b/>
        </w:rPr>
        <w:t>Conclusion…………………………………………………</w:t>
      </w:r>
      <w:proofErr w:type="gramStart"/>
      <w:r>
        <w:rPr>
          <w:rFonts w:asciiTheme="majorHAnsi" w:hAnsiTheme="majorHAnsi" w:cstheme="majorHAnsi"/>
          <w:b/>
        </w:rPr>
        <w:t>…..</w:t>
      </w:r>
      <w:proofErr w:type="gramEnd"/>
      <w:r>
        <w:rPr>
          <w:rFonts w:asciiTheme="majorHAnsi" w:hAnsiTheme="majorHAnsi" w:cstheme="majorHAnsi"/>
          <w:b/>
        </w:rPr>
        <w:t>…………………………………….…………………………33</w:t>
      </w:r>
    </w:p>
    <w:p w14:paraId="184764D2" w14:textId="77777777" w:rsidR="00D77613" w:rsidRDefault="00D77613" w:rsidP="00D77613">
      <w:pPr>
        <w:rPr>
          <w:rFonts w:asciiTheme="majorHAnsi" w:hAnsiTheme="majorHAnsi" w:cstheme="majorHAnsi"/>
          <w:b/>
        </w:rPr>
      </w:pPr>
    </w:p>
    <w:p w14:paraId="05F37AE6" w14:textId="428885CD" w:rsidR="00D77613" w:rsidRDefault="00D77613" w:rsidP="00D77613">
      <w:pPr>
        <w:rPr>
          <w:rFonts w:asciiTheme="majorHAnsi" w:hAnsiTheme="majorHAnsi" w:cstheme="majorHAnsi"/>
          <w:b/>
        </w:rPr>
      </w:pPr>
      <w:r>
        <w:rPr>
          <w:rFonts w:asciiTheme="majorHAnsi" w:hAnsiTheme="majorHAnsi" w:cstheme="majorHAnsi"/>
          <w:b/>
        </w:rPr>
        <w:t>Appendix 1: Costing Calculations……………………………………………………………………………………</w:t>
      </w:r>
      <w:proofErr w:type="gramStart"/>
      <w:r>
        <w:rPr>
          <w:rFonts w:asciiTheme="majorHAnsi" w:hAnsiTheme="majorHAnsi" w:cstheme="majorHAnsi"/>
          <w:b/>
        </w:rPr>
        <w:t>…..</w:t>
      </w:r>
      <w:proofErr w:type="gramEnd"/>
      <w:r>
        <w:rPr>
          <w:rFonts w:asciiTheme="majorHAnsi" w:hAnsiTheme="majorHAnsi" w:cstheme="majorHAnsi"/>
          <w:b/>
        </w:rPr>
        <w:t>34</w:t>
      </w:r>
    </w:p>
    <w:p w14:paraId="68BE7C47" w14:textId="77777777" w:rsidR="00D77613" w:rsidRDefault="00D77613" w:rsidP="00D77613">
      <w:pPr>
        <w:rPr>
          <w:rFonts w:asciiTheme="majorHAnsi" w:hAnsiTheme="majorHAnsi" w:cstheme="majorHAnsi"/>
          <w:b/>
        </w:rPr>
      </w:pPr>
      <w:r>
        <w:rPr>
          <w:rFonts w:asciiTheme="majorHAnsi" w:hAnsiTheme="majorHAnsi" w:cstheme="majorHAnsi"/>
          <w:b/>
        </w:rPr>
        <w:t xml:space="preserve">Appendix 2: </w:t>
      </w:r>
      <w:r w:rsidRPr="002D2D96">
        <w:rPr>
          <w:rFonts w:asciiTheme="majorHAnsi" w:hAnsiTheme="majorHAnsi" w:cstheme="majorHAnsi"/>
          <w:b/>
        </w:rPr>
        <w:t>Guidance for Improving Minority and Low-Income Community Engagement</w:t>
      </w:r>
      <w:r>
        <w:rPr>
          <w:rFonts w:asciiTheme="majorHAnsi" w:hAnsiTheme="majorHAnsi" w:cstheme="majorHAnsi"/>
          <w:b/>
        </w:rPr>
        <w:t>…36</w:t>
      </w:r>
    </w:p>
    <w:p w14:paraId="6EB2AEDE" w14:textId="77777777" w:rsidR="00D77613" w:rsidRDefault="00D77613" w:rsidP="00D77613">
      <w:pPr>
        <w:rPr>
          <w:rFonts w:asciiTheme="majorHAnsi" w:hAnsiTheme="majorHAnsi" w:cstheme="majorHAnsi"/>
          <w:b/>
        </w:rPr>
      </w:pPr>
      <w:r>
        <w:rPr>
          <w:rFonts w:asciiTheme="majorHAnsi" w:hAnsiTheme="majorHAnsi" w:cstheme="majorHAnsi"/>
          <w:b/>
        </w:rPr>
        <w:t>Appendix 3: Roles and Responsibilities of Officials in Albemarle County…………………………….37</w:t>
      </w:r>
    </w:p>
    <w:p w14:paraId="57EB7D3F" w14:textId="77777777" w:rsidR="00D77613" w:rsidRDefault="00D77613" w:rsidP="00D77613">
      <w:r>
        <w:rPr>
          <w:rFonts w:asciiTheme="majorHAnsi" w:hAnsiTheme="majorHAnsi" w:cstheme="majorHAnsi"/>
          <w:b/>
        </w:rPr>
        <w:t>References…………………………………………………</w:t>
      </w:r>
      <w:proofErr w:type="gramStart"/>
      <w:r>
        <w:rPr>
          <w:rFonts w:asciiTheme="majorHAnsi" w:hAnsiTheme="majorHAnsi" w:cstheme="majorHAnsi"/>
          <w:b/>
        </w:rPr>
        <w:t>…..</w:t>
      </w:r>
      <w:proofErr w:type="gramEnd"/>
      <w:r>
        <w:rPr>
          <w:rFonts w:asciiTheme="majorHAnsi" w:hAnsiTheme="majorHAnsi" w:cstheme="majorHAnsi"/>
          <w:b/>
        </w:rPr>
        <w:t>…………………………………….……………………………38</w:t>
      </w:r>
    </w:p>
    <w:p w14:paraId="2CDBFCF3" w14:textId="34DC99D4" w:rsidR="00F8472B" w:rsidRDefault="00F8472B">
      <w:pPr>
        <w:rPr>
          <w:rFonts w:asciiTheme="majorHAnsi" w:hAnsiTheme="majorHAnsi" w:cstheme="majorHAnsi"/>
          <w:b/>
        </w:rPr>
      </w:pPr>
      <w:r>
        <w:rPr>
          <w:rFonts w:asciiTheme="majorHAnsi" w:hAnsiTheme="majorHAnsi" w:cstheme="majorHAnsi"/>
          <w:b/>
        </w:rPr>
        <w:br w:type="page"/>
      </w:r>
    </w:p>
    <w:p w14:paraId="3969E9CB" w14:textId="1988B6DD" w:rsidR="00DE0564" w:rsidRPr="00A868D4" w:rsidRDefault="00083D00">
      <w:pPr>
        <w:rPr>
          <w:rFonts w:asciiTheme="majorHAnsi" w:hAnsiTheme="majorHAnsi" w:cstheme="majorHAnsi"/>
          <w:b/>
        </w:rPr>
      </w:pPr>
      <w:r w:rsidRPr="00A868D4">
        <w:rPr>
          <w:rFonts w:asciiTheme="majorHAnsi" w:hAnsiTheme="majorHAnsi" w:cstheme="majorHAnsi"/>
          <w:b/>
        </w:rPr>
        <w:lastRenderedPageBreak/>
        <w:t xml:space="preserve">Acknowledgements </w:t>
      </w:r>
    </w:p>
    <w:p w14:paraId="5F08DF74" w14:textId="597F29FD" w:rsidR="00083D00" w:rsidRPr="002D2D96" w:rsidRDefault="00083D00">
      <w:pPr>
        <w:rPr>
          <w:rFonts w:asciiTheme="majorHAnsi" w:hAnsiTheme="majorHAnsi" w:cstheme="majorHAnsi"/>
        </w:rPr>
      </w:pPr>
      <w:r w:rsidRPr="002D2D96">
        <w:rPr>
          <w:rFonts w:asciiTheme="majorHAnsi" w:hAnsiTheme="majorHAnsi" w:cstheme="majorHAnsi"/>
        </w:rPr>
        <w:t xml:space="preserve">This project could not have come to fruition without the help and support of many people. First, I would like to thank my client, the Piedmont Environmental Council, in particular Peter Krebs and Robert McGinnis, for their support, resources, and belief in me. Thank you for making this project possible. </w:t>
      </w:r>
    </w:p>
    <w:p w14:paraId="7E7AB7A8" w14:textId="44E4A5B0" w:rsidR="00083D00" w:rsidRPr="002D2D96" w:rsidRDefault="00083D00">
      <w:pPr>
        <w:rPr>
          <w:rFonts w:asciiTheme="majorHAnsi" w:hAnsiTheme="majorHAnsi" w:cstheme="majorHAnsi"/>
        </w:rPr>
      </w:pPr>
    </w:p>
    <w:p w14:paraId="12B51BF2" w14:textId="37543D97" w:rsidR="00083D00" w:rsidRPr="002D2D96" w:rsidRDefault="00083D00">
      <w:pPr>
        <w:rPr>
          <w:rFonts w:asciiTheme="majorHAnsi" w:hAnsiTheme="majorHAnsi" w:cstheme="majorHAnsi"/>
        </w:rPr>
      </w:pPr>
      <w:r w:rsidRPr="002D2D96">
        <w:rPr>
          <w:rFonts w:asciiTheme="majorHAnsi" w:hAnsiTheme="majorHAnsi" w:cstheme="majorHAnsi"/>
        </w:rPr>
        <w:t xml:space="preserve">I would also like to thank my Applied Policy Project advisors, Andrew Pennock and Craig </w:t>
      </w:r>
      <w:proofErr w:type="spellStart"/>
      <w:r w:rsidR="00D613D0" w:rsidRPr="002D2D96">
        <w:rPr>
          <w:rFonts w:asciiTheme="majorHAnsi" w:hAnsiTheme="majorHAnsi" w:cstheme="majorHAnsi"/>
        </w:rPr>
        <w:t>Volden</w:t>
      </w:r>
      <w:proofErr w:type="spellEnd"/>
      <w:r w:rsidR="00D613D0" w:rsidRPr="002D2D96">
        <w:rPr>
          <w:rFonts w:asciiTheme="majorHAnsi" w:hAnsiTheme="majorHAnsi" w:cstheme="majorHAnsi"/>
        </w:rPr>
        <w:t xml:space="preserve">—thank you for your support, feedback, and knowledge. </w:t>
      </w:r>
    </w:p>
    <w:p w14:paraId="35CB880C" w14:textId="5C2F050E" w:rsidR="00D613D0" w:rsidRPr="002D2D96" w:rsidRDefault="00D613D0">
      <w:pPr>
        <w:rPr>
          <w:rFonts w:asciiTheme="majorHAnsi" w:hAnsiTheme="majorHAnsi" w:cstheme="majorHAnsi"/>
        </w:rPr>
      </w:pPr>
    </w:p>
    <w:p w14:paraId="12E1DBFB" w14:textId="797A1E5E" w:rsidR="00D613D0" w:rsidRPr="002D2D96" w:rsidRDefault="00D613D0">
      <w:pPr>
        <w:rPr>
          <w:rFonts w:asciiTheme="majorHAnsi" w:hAnsiTheme="majorHAnsi" w:cstheme="majorHAnsi"/>
        </w:rPr>
      </w:pPr>
      <w:r w:rsidRPr="002D2D96">
        <w:rPr>
          <w:rFonts w:asciiTheme="majorHAnsi" w:hAnsiTheme="majorHAnsi" w:cstheme="majorHAnsi"/>
        </w:rPr>
        <w:t xml:space="preserve">I would also like to thank my Applied Policy Project group members—thank you for your feedback, comradery, and friendship. </w:t>
      </w:r>
      <w:r w:rsidR="00C86CCA">
        <w:rPr>
          <w:rFonts w:asciiTheme="majorHAnsi" w:hAnsiTheme="majorHAnsi" w:cstheme="majorHAnsi"/>
        </w:rPr>
        <w:t xml:space="preserve">You made the hard parts of this project </w:t>
      </w:r>
      <w:r w:rsidR="00F77FE5">
        <w:rPr>
          <w:rFonts w:asciiTheme="majorHAnsi" w:hAnsiTheme="majorHAnsi" w:cstheme="majorHAnsi"/>
        </w:rPr>
        <w:t xml:space="preserve">much easier to bear. </w:t>
      </w:r>
    </w:p>
    <w:p w14:paraId="7A99042B" w14:textId="5B41D111" w:rsidR="00D613D0" w:rsidRPr="002D2D96" w:rsidRDefault="00D613D0">
      <w:pPr>
        <w:rPr>
          <w:rFonts w:asciiTheme="majorHAnsi" w:hAnsiTheme="majorHAnsi" w:cstheme="majorHAnsi"/>
        </w:rPr>
      </w:pPr>
    </w:p>
    <w:p w14:paraId="06FE654D" w14:textId="61DE55A7" w:rsidR="00D613D0" w:rsidRPr="002D2D96" w:rsidRDefault="00D613D0">
      <w:pPr>
        <w:rPr>
          <w:rFonts w:asciiTheme="majorHAnsi" w:hAnsiTheme="majorHAnsi" w:cstheme="majorHAnsi"/>
        </w:rPr>
      </w:pPr>
      <w:r w:rsidRPr="002D2D96">
        <w:rPr>
          <w:rFonts w:asciiTheme="majorHAnsi" w:hAnsiTheme="majorHAnsi" w:cstheme="majorHAnsi"/>
        </w:rPr>
        <w:t>Lastly, I would like to thank my family for their support throughout my education</w:t>
      </w:r>
      <w:r w:rsidR="00F77FE5">
        <w:rPr>
          <w:rFonts w:asciiTheme="majorHAnsi" w:hAnsiTheme="majorHAnsi" w:cstheme="majorHAnsi"/>
        </w:rPr>
        <w:t>al</w:t>
      </w:r>
      <w:r w:rsidRPr="002D2D96">
        <w:rPr>
          <w:rFonts w:asciiTheme="majorHAnsi" w:hAnsiTheme="majorHAnsi" w:cstheme="majorHAnsi"/>
        </w:rPr>
        <w:t xml:space="preserve"> journey—truly none of this could have happened without your love and support. I owe so much of current and future success to you. </w:t>
      </w:r>
    </w:p>
    <w:p w14:paraId="1122DBAC" w14:textId="77777777" w:rsidR="00D613D0" w:rsidRPr="002D2D96" w:rsidRDefault="00D613D0">
      <w:pPr>
        <w:rPr>
          <w:rFonts w:asciiTheme="majorHAnsi" w:hAnsiTheme="majorHAnsi" w:cstheme="majorHAnsi"/>
        </w:rPr>
      </w:pPr>
    </w:p>
    <w:p w14:paraId="26080D73" w14:textId="0152212B" w:rsidR="00D613D0" w:rsidRPr="00A868D4" w:rsidRDefault="00D613D0">
      <w:pPr>
        <w:rPr>
          <w:rFonts w:asciiTheme="majorHAnsi" w:hAnsiTheme="majorHAnsi" w:cstheme="majorHAnsi"/>
          <w:b/>
        </w:rPr>
      </w:pPr>
      <w:r w:rsidRPr="00A868D4">
        <w:rPr>
          <w:rFonts w:asciiTheme="majorHAnsi" w:hAnsiTheme="majorHAnsi" w:cstheme="majorHAnsi"/>
          <w:b/>
        </w:rPr>
        <w:t>Dedication</w:t>
      </w:r>
    </w:p>
    <w:p w14:paraId="46CF0D44" w14:textId="633F3A35" w:rsidR="00D613D0" w:rsidRPr="002D2D96" w:rsidRDefault="00D613D0">
      <w:pPr>
        <w:rPr>
          <w:rFonts w:asciiTheme="majorHAnsi" w:hAnsiTheme="majorHAnsi" w:cstheme="majorHAnsi"/>
        </w:rPr>
      </w:pPr>
      <w:r w:rsidRPr="002D2D96">
        <w:rPr>
          <w:rFonts w:asciiTheme="majorHAnsi" w:hAnsiTheme="majorHAnsi" w:cstheme="majorHAnsi"/>
        </w:rPr>
        <w:t xml:space="preserve">I dedicate this project to everyone who loves this world and the people in it—and who seek to make that world a kinder, more just, and loving place. </w:t>
      </w:r>
    </w:p>
    <w:p w14:paraId="715E65DA" w14:textId="77777777" w:rsidR="00A868D4" w:rsidRDefault="00A868D4">
      <w:pPr>
        <w:rPr>
          <w:rFonts w:asciiTheme="majorHAnsi" w:hAnsiTheme="majorHAnsi" w:cstheme="majorHAnsi"/>
        </w:rPr>
      </w:pPr>
    </w:p>
    <w:p w14:paraId="4D765B0C" w14:textId="77777777" w:rsidR="00A868D4" w:rsidRPr="002D2D96" w:rsidRDefault="00A868D4" w:rsidP="00A868D4">
      <w:pPr>
        <w:rPr>
          <w:rFonts w:asciiTheme="majorHAnsi" w:hAnsiTheme="majorHAnsi" w:cstheme="majorHAnsi"/>
        </w:rPr>
      </w:pPr>
    </w:p>
    <w:p w14:paraId="508FC921" w14:textId="77777777" w:rsidR="00A868D4" w:rsidRPr="002D2D96" w:rsidRDefault="00A868D4" w:rsidP="00A868D4">
      <w:pPr>
        <w:rPr>
          <w:rFonts w:asciiTheme="majorHAnsi" w:hAnsiTheme="majorHAnsi" w:cstheme="majorHAnsi"/>
          <w:b/>
        </w:rPr>
      </w:pPr>
      <w:r w:rsidRPr="002D2D96">
        <w:rPr>
          <w:rFonts w:asciiTheme="majorHAnsi" w:hAnsiTheme="majorHAnsi" w:cstheme="majorHAnsi"/>
          <w:b/>
        </w:rPr>
        <w:t xml:space="preserve">Disclaimer </w:t>
      </w:r>
    </w:p>
    <w:p w14:paraId="3723D4CD" w14:textId="77777777" w:rsidR="00A868D4" w:rsidRPr="002D2D96" w:rsidRDefault="00A868D4" w:rsidP="00A868D4">
      <w:pPr>
        <w:rPr>
          <w:rFonts w:asciiTheme="majorHAnsi" w:hAnsiTheme="majorHAnsi" w:cstheme="majorHAnsi"/>
        </w:rPr>
      </w:pPr>
      <w:r w:rsidRPr="002D2D96">
        <w:rPr>
          <w:rFonts w:asciiTheme="majorHAnsi" w:hAnsiTheme="majorHAnsi" w:cstheme="majorHAnsi"/>
        </w:rPr>
        <w:t>The author conducted this study as part of the program of professional education at the Frank Batten School of Leadership and Public Policy, University of Virginia. This paper is submitted in partial fulfillment of the course requirements for the Master of Public Policy degree. The judgments and conclusions are solely those of the author, and are not necessarily endorsed by the Batten School, by the University of Virginia, or by any other agency.</w:t>
      </w:r>
    </w:p>
    <w:p w14:paraId="0BA8EA6F" w14:textId="5D5718C7" w:rsidR="00D613D0" w:rsidRPr="002D2D96" w:rsidRDefault="00D613D0">
      <w:pPr>
        <w:rPr>
          <w:rFonts w:asciiTheme="majorHAnsi" w:hAnsiTheme="majorHAnsi" w:cstheme="majorHAnsi"/>
        </w:rPr>
      </w:pPr>
      <w:r w:rsidRPr="002D2D96">
        <w:rPr>
          <w:rFonts w:asciiTheme="majorHAnsi" w:hAnsiTheme="majorHAnsi" w:cstheme="majorHAnsi"/>
        </w:rPr>
        <w:br w:type="page"/>
      </w:r>
    </w:p>
    <w:p w14:paraId="20FB36FA" w14:textId="77777777" w:rsidR="00D613D0" w:rsidRPr="002D2D96" w:rsidRDefault="00D613D0">
      <w:pPr>
        <w:rPr>
          <w:rFonts w:asciiTheme="majorHAnsi" w:hAnsiTheme="majorHAnsi" w:cstheme="majorHAnsi"/>
        </w:rPr>
      </w:pPr>
    </w:p>
    <w:p w14:paraId="496AEE09" w14:textId="688E629C" w:rsidR="0010266E" w:rsidRPr="00F03C54" w:rsidRDefault="00DE0564">
      <w:pPr>
        <w:rPr>
          <w:rFonts w:asciiTheme="majorHAnsi" w:hAnsiTheme="majorHAnsi" w:cstheme="majorHAnsi"/>
          <w:b/>
          <w:u w:val="single"/>
        </w:rPr>
      </w:pPr>
      <w:r w:rsidRPr="00F03C54">
        <w:rPr>
          <w:rFonts w:asciiTheme="majorHAnsi" w:hAnsiTheme="majorHAnsi" w:cstheme="majorHAnsi"/>
          <w:b/>
          <w:u w:val="single"/>
        </w:rPr>
        <w:t xml:space="preserve">Executive Summary </w:t>
      </w:r>
    </w:p>
    <w:p w14:paraId="1D2F514E" w14:textId="464ACA90" w:rsidR="0002166C" w:rsidRPr="002D2D96" w:rsidRDefault="0002166C">
      <w:pPr>
        <w:rPr>
          <w:rFonts w:asciiTheme="majorHAnsi" w:hAnsiTheme="majorHAnsi" w:cstheme="majorHAnsi"/>
        </w:rPr>
      </w:pPr>
      <w:r w:rsidRPr="002D2D96">
        <w:rPr>
          <w:rFonts w:asciiTheme="majorHAnsi" w:hAnsiTheme="majorHAnsi" w:cstheme="majorHAnsi"/>
        </w:rPr>
        <w:t>Development Areas in Albemarle County are currently building at only 58% of the density recommended by the current Comprehensive Plan</w:t>
      </w:r>
      <w:r w:rsidRPr="002D2D96">
        <w:rPr>
          <w:rFonts w:asciiTheme="majorHAnsi" w:hAnsiTheme="majorHAnsi" w:cstheme="majorHAnsi"/>
        </w:rPr>
        <w:fldChar w:fldCharType="begin"/>
      </w:r>
      <w:r w:rsidRPr="002D2D96">
        <w:rPr>
          <w:rFonts w:asciiTheme="majorHAnsi" w:hAnsiTheme="majorHAnsi" w:cstheme="majorHAnsi"/>
        </w:rPr>
        <w:instrText xml:space="preserve"> ADDIN ZOTERO_TEMP </w:instrText>
      </w:r>
      <w:r w:rsidRPr="002D2D96">
        <w:rPr>
          <w:rFonts w:asciiTheme="majorHAnsi" w:hAnsiTheme="majorHAnsi" w:cstheme="majorHAnsi"/>
        </w:rPr>
        <w:fldChar w:fldCharType="separate"/>
      </w:r>
      <w:r w:rsidRPr="002D2D96">
        <w:rPr>
          <w:rFonts w:asciiTheme="majorHAnsi" w:hAnsiTheme="majorHAnsi" w:cstheme="majorHAnsi"/>
          <w:noProof/>
        </w:rPr>
        <w:t xml:space="preserve"> </w:t>
      </w:r>
      <w:r w:rsidRPr="002D2D96">
        <w:rPr>
          <w:rFonts w:asciiTheme="majorHAnsi" w:hAnsiTheme="majorHAnsi" w:cstheme="majorHAnsi"/>
        </w:rPr>
        <w:fldChar w:fldCharType="end"/>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{"citationID":"xpxCCaLO","properties":{"formattedCitation":"(Albemarle County 2044 - Land Use Report, 2023)","plainCitation":"(Albemarle County 2044 - Land Use Report, 2023)","noteIndex":0},"citationItems":[{"id":606,"uris":["http://zotero.org/users/11226758/items/WSC3L6UT"],"itemData":{"id":606,"type":"report","publisher":"Albemarle County, Community Development Department","title":"Albemarle County 2044 - Land Use Report","URL":"https://ehq-production-us-california.s3.us-west-1.amazonaws.com/b17ff05a367e980438e008bfd117b15a09b1bb21/original/1675111022/d71b2db2a20acd18c64b88ec09197baf_LandUseReport.pdf?X-Amz-Algorithm=AWS4-HMAC-SHA256&amp;X-Amz-Credential=AKIA4KKNQAKICO37GBEP%2F20231213%2Fus-west-1%2Fs3%2Faws4_request&amp;X-Amz-Date=20231213T213318Z&amp;X-Amz-Expires=300&amp;X-Amz-SignedHeaders=host&amp;X-Amz-Signature=84c431fc8c55d77a15c373c2c97f314169265294fabe46bd26ea4e83b269112e","accessed":{"date-parts":[["2023",12,13]]},"issued":{"date-parts":[["2023",1]]}}}],"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(Albemarle County 2044 - Land Use Report, 2023)</w:t>
      </w:r>
      <w:r w:rsidRPr="002D2D96">
        <w:rPr>
          <w:rFonts w:asciiTheme="majorHAnsi" w:hAnsiTheme="majorHAnsi" w:cstheme="majorHAnsi"/>
        </w:rPr>
        <w:fldChar w:fldCharType="end"/>
      </w:r>
      <w:r w:rsidRPr="002D2D96">
        <w:rPr>
          <w:rFonts w:asciiTheme="majorHAnsi" w:hAnsiTheme="majorHAnsi" w:cstheme="majorHAnsi"/>
        </w:rPr>
        <w:t>. If not corrected, this low-density development would require the expansion of the Development Areas in the future, resulting in increasing encroachment and cannibalization of the rural areas, decreasing affordability of current housing, and decreasing sustainability.</w:t>
      </w:r>
      <w:r w:rsidR="0032013D" w:rsidRPr="002D2D96">
        <w:rPr>
          <w:rFonts w:asciiTheme="majorHAnsi" w:hAnsiTheme="majorHAnsi" w:cstheme="majorHAnsi"/>
        </w:rPr>
        <w:t xml:space="preserve"> </w:t>
      </w:r>
    </w:p>
    <w:p w14:paraId="3E49DECD" w14:textId="32F53098" w:rsidR="0032013D" w:rsidRPr="002D2D96" w:rsidRDefault="0032013D">
      <w:pPr>
        <w:rPr>
          <w:rFonts w:asciiTheme="majorHAnsi" w:hAnsiTheme="majorHAnsi" w:cstheme="majorHAnsi"/>
        </w:rPr>
      </w:pPr>
    </w:p>
    <w:p w14:paraId="0356140F" w14:textId="127EDFA4" w:rsidR="0032013D" w:rsidRPr="002D2D96" w:rsidRDefault="0032013D">
      <w:pPr>
        <w:rPr>
          <w:rFonts w:asciiTheme="majorHAnsi" w:hAnsiTheme="majorHAnsi" w:cstheme="majorHAnsi"/>
        </w:rPr>
      </w:pPr>
      <w:r w:rsidRPr="002D2D96">
        <w:rPr>
          <w:rFonts w:asciiTheme="majorHAnsi" w:hAnsiTheme="majorHAnsi" w:cstheme="majorHAnsi"/>
        </w:rPr>
        <w:t xml:space="preserve">This analysis considers the following alternatives to address this problem: </w:t>
      </w:r>
    </w:p>
    <w:p w14:paraId="28565299" w14:textId="53DF9306" w:rsidR="0032013D" w:rsidRPr="002D2D96" w:rsidRDefault="0032013D" w:rsidP="0032013D">
      <w:pPr>
        <w:pStyle w:val="ListParagraph"/>
        <w:numPr>
          <w:ilvl w:val="0"/>
          <w:numId w:val="34"/>
        </w:numPr>
        <w:rPr>
          <w:rFonts w:asciiTheme="majorHAnsi" w:hAnsiTheme="majorHAnsi" w:cstheme="majorHAnsi"/>
        </w:rPr>
      </w:pPr>
      <w:r w:rsidRPr="002D2D96">
        <w:rPr>
          <w:rFonts w:asciiTheme="majorHAnsi" w:hAnsiTheme="majorHAnsi" w:cstheme="majorHAnsi"/>
          <w:b/>
        </w:rPr>
        <w:t>Futureproofing</w:t>
      </w:r>
      <w:r w:rsidRPr="002D2D96">
        <w:rPr>
          <w:rFonts w:asciiTheme="majorHAnsi" w:hAnsiTheme="majorHAnsi" w:cstheme="majorHAnsi"/>
        </w:rPr>
        <w:t xml:space="preserve">: Intentionally building infrastructure and framing zoning and development approvals with long-term goal densities in mind. </w:t>
      </w:r>
    </w:p>
    <w:p w14:paraId="43183900" w14:textId="35A262E7" w:rsidR="0032013D" w:rsidRPr="002D2D96" w:rsidRDefault="0032013D" w:rsidP="0032013D">
      <w:pPr>
        <w:pStyle w:val="ListParagraph"/>
        <w:numPr>
          <w:ilvl w:val="0"/>
          <w:numId w:val="34"/>
        </w:numPr>
        <w:rPr>
          <w:rFonts w:asciiTheme="majorHAnsi" w:hAnsiTheme="majorHAnsi" w:cstheme="majorHAnsi"/>
        </w:rPr>
      </w:pPr>
      <w:r w:rsidRPr="002D2D96">
        <w:rPr>
          <w:rFonts w:asciiTheme="majorHAnsi" w:hAnsiTheme="majorHAnsi" w:cstheme="majorHAnsi"/>
          <w:b/>
        </w:rPr>
        <w:t xml:space="preserve">Citizen Engagement and Participation: </w:t>
      </w:r>
      <w:r w:rsidRPr="002D2D96">
        <w:rPr>
          <w:rFonts w:asciiTheme="majorHAnsi" w:hAnsiTheme="majorHAnsi" w:cstheme="majorHAnsi"/>
        </w:rPr>
        <w:t xml:space="preserve">Utilizing PR campaigns and deep canvassing to engage citizens who benefit from dense development and demobilize those opposed. </w:t>
      </w:r>
    </w:p>
    <w:p w14:paraId="62641C66" w14:textId="4D8B87EF" w:rsidR="0032013D" w:rsidRPr="002D2D96" w:rsidRDefault="0032013D" w:rsidP="0032013D">
      <w:pPr>
        <w:pStyle w:val="ListParagraph"/>
        <w:numPr>
          <w:ilvl w:val="0"/>
          <w:numId w:val="34"/>
        </w:numPr>
        <w:rPr>
          <w:rFonts w:asciiTheme="majorHAnsi" w:hAnsiTheme="majorHAnsi" w:cstheme="majorHAnsi"/>
        </w:rPr>
      </w:pPr>
      <w:r w:rsidRPr="002D2D96">
        <w:rPr>
          <w:rFonts w:asciiTheme="majorHAnsi" w:hAnsiTheme="majorHAnsi" w:cstheme="majorHAnsi"/>
          <w:b/>
        </w:rPr>
        <w:t xml:space="preserve">Utilization of Federal Grants: </w:t>
      </w:r>
      <w:r w:rsidRPr="002D2D96">
        <w:rPr>
          <w:rFonts w:asciiTheme="majorHAnsi" w:hAnsiTheme="majorHAnsi" w:cstheme="majorHAnsi"/>
        </w:rPr>
        <w:t>Advocating for Albemarle County to utilize federal grants that encourage density while also adding other value t</w:t>
      </w:r>
      <w:r w:rsidR="00F77FE5">
        <w:rPr>
          <w:rFonts w:asciiTheme="majorHAnsi" w:hAnsiTheme="majorHAnsi" w:cstheme="majorHAnsi"/>
        </w:rPr>
        <w:t>hrough</w:t>
      </w:r>
      <w:r w:rsidRPr="002D2D96">
        <w:rPr>
          <w:rFonts w:asciiTheme="majorHAnsi" w:hAnsiTheme="majorHAnsi" w:cstheme="majorHAnsi"/>
        </w:rPr>
        <w:t xml:space="preserve"> infrastructure and community engagement</w:t>
      </w:r>
      <w:r w:rsidR="00F77FE5">
        <w:rPr>
          <w:rFonts w:asciiTheme="majorHAnsi" w:hAnsiTheme="majorHAnsi" w:cstheme="majorHAnsi"/>
        </w:rPr>
        <w:t>.</w:t>
      </w:r>
    </w:p>
    <w:p w14:paraId="1BF15656" w14:textId="5955A432" w:rsidR="0032013D" w:rsidRPr="002D2D96" w:rsidRDefault="0032013D" w:rsidP="0032013D">
      <w:pPr>
        <w:pStyle w:val="ListParagraph"/>
        <w:numPr>
          <w:ilvl w:val="0"/>
          <w:numId w:val="34"/>
        </w:numPr>
        <w:rPr>
          <w:rFonts w:asciiTheme="majorHAnsi" w:hAnsiTheme="majorHAnsi" w:cstheme="majorHAnsi"/>
        </w:rPr>
      </w:pPr>
      <w:proofErr w:type="spellStart"/>
      <w:r w:rsidRPr="002D2D96">
        <w:rPr>
          <w:rFonts w:asciiTheme="majorHAnsi" w:hAnsiTheme="majorHAnsi" w:cstheme="majorHAnsi"/>
          <w:b/>
        </w:rPr>
        <w:t>Upzoning</w:t>
      </w:r>
      <w:proofErr w:type="spellEnd"/>
      <w:r w:rsidRPr="002D2D96">
        <w:rPr>
          <w:rFonts w:asciiTheme="majorHAnsi" w:hAnsiTheme="majorHAnsi" w:cstheme="majorHAnsi"/>
          <w:b/>
        </w:rPr>
        <w:t>:</w:t>
      </w:r>
      <w:r w:rsidRPr="002D2D96">
        <w:rPr>
          <w:rFonts w:asciiTheme="majorHAnsi" w:hAnsiTheme="majorHAnsi" w:cstheme="majorHAnsi"/>
        </w:rPr>
        <w:t xml:space="preserve"> Advocating for Albemarle County to pass new zoning with density minimums that are closer to their goal buildout rates. </w:t>
      </w:r>
    </w:p>
    <w:p w14:paraId="4588EF86" w14:textId="1BA1A5B2" w:rsidR="0032013D" w:rsidRPr="002D2D96" w:rsidRDefault="0032013D" w:rsidP="0032013D">
      <w:pPr>
        <w:rPr>
          <w:rFonts w:asciiTheme="majorHAnsi" w:hAnsiTheme="majorHAnsi" w:cstheme="majorHAnsi"/>
        </w:rPr>
      </w:pPr>
      <w:r w:rsidRPr="002D2D96">
        <w:rPr>
          <w:rFonts w:asciiTheme="majorHAnsi" w:hAnsiTheme="majorHAnsi" w:cstheme="majorHAnsi"/>
        </w:rPr>
        <w:t xml:space="preserve">The criteria with which I evaluated these alternatives were Effectiveness, Equity, Political Feasibility, and Cost. The final recommendation of this analysis is to purse alternative 2, Citizen Engagement and Participation. This alternative is effective, equitable, politically feasible and can be broken into smaller options dependent upon challenges to implementation. </w:t>
      </w:r>
    </w:p>
    <w:p w14:paraId="3E2370CB" w14:textId="70AAFAFA" w:rsidR="00DE0564" w:rsidRPr="002D2D96" w:rsidRDefault="00DE0564">
      <w:pPr>
        <w:rPr>
          <w:rFonts w:asciiTheme="majorHAnsi" w:hAnsiTheme="majorHAnsi" w:cstheme="majorHAnsi"/>
        </w:rPr>
      </w:pPr>
    </w:p>
    <w:p w14:paraId="6A6B43DA" w14:textId="4BD25BFD" w:rsidR="00DE0564" w:rsidRPr="00F03C54" w:rsidRDefault="00DE0564">
      <w:pPr>
        <w:rPr>
          <w:rFonts w:asciiTheme="majorHAnsi" w:hAnsiTheme="majorHAnsi" w:cstheme="majorHAnsi"/>
          <w:b/>
          <w:u w:val="single"/>
        </w:rPr>
      </w:pPr>
      <w:r w:rsidRPr="00F03C54">
        <w:rPr>
          <w:rFonts w:asciiTheme="majorHAnsi" w:hAnsiTheme="majorHAnsi" w:cstheme="majorHAnsi"/>
          <w:b/>
          <w:u w:val="single"/>
        </w:rPr>
        <w:t>Introduction</w:t>
      </w:r>
    </w:p>
    <w:p w14:paraId="5D2C155A" w14:textId="358C01D6" w:rsidR="00DE0564" w:rsidRPr="002D2D96" w:rsidRDefault="00083D00">
      <w:pPr>
        <w:rPr>
          <w:rFonts w:asciiTheme="majorHAnsi" w:hAnsiTheme="majorHAnsi" w:cstheme="majorHAnsi"/>
        </w:rPr>
      </w:pPr>
      <w:r w:rsidRPr="002D2D96">
        <w:rPr>
          <w:rFonts w:asciiTheme="majorHAnsi" w:hAnsiTheme="majorHAnsi" w:cstheme="majorHAnsi"/>
        </w:rPr>
        <w:t xml:space="preserve">The purpose of this document is to conduct a policy analysis, based upon a specific problem presented to me by my client, the Piedmont Environmental Council. At its core, a policy analysis seeks to 1) understand the </w:t>
      </w:r>
      <w:r w:rsidR="00F77FE5">
        <w:rPr>
          <w:rFonts w:asciiTheme="majorHAnsi" w:hAnsiTheme="majorHAnsi" w:cstheme="majorHAnsi"/>
        </w:rPr>
        <w:t>root</w:t>
      </w:r>
      <w:r w:rsidRPr="002D2D96">
        <w:rPr>
          <w:rFonts w:asciiTheme="majorHAnsi" w:hAnsiTheme="majorHAnsi" w:cstheme="majorHAnsi"/>
        </w:rPr>
        <w:t xml:space="preserve"> of a problem (its background and its consequences), 2) analyze potential solutions to that problem, 3) propose a set of solutions, 4) evaluate those solutions on a set of criteria, and 5) </w:t>
      </w:r>
      <w:r w:rsidR="00184D80" w:rsidRPr="002D2D96">
        <w:rPr>
          <w:rFonts w:asciiTheme="majorHAnsi" w:hAnsiTheme="majorHAnsi" w:cstheme="majorHAnsi"/>
        </w:rPr>
        <w:t>suggest</w:t>
      </w:r>
      <w:r w:rsidRPr="002D2D96">
        <w:rPr>
          <w:rFonts w:asciiTheme="majorHAnsi" w:hAnsiTheme="majorHAnsi" w:cstheme="majorHAnsi"/>
        </w:rPr>
        <w:t xml:space="preserve"> which alternative to pursue. </w:t>
      </w:r>
    </w:p>
    <w:p w14:paraId="0535148A" w14:textId="77777777" w:rsidR="00083D00" w:rsidRPr="002D2D96" w:rsidRDefault="00083D00">
      <w:pPr>
        <w:rPr>
          <w:rFonts w:asciiTheme="majorHAnsi" w:hAnsiTheme="majorHAnsi" w:cstheme="majorHAnsi"/>
        </w:rPr>
      </w:pPr>
    </w:p>
    <w:p w14:paraId="0917D37D" w14:textId="77777777" w:rsidR="00FC3326" w:rsidRPr="00F03C54" w:rsidRDefault="00FC3326" w:rsidP="00FC3326">
      <w:pPr>
        <w:rPr>
          <w:rFonts w:asciiTheme="majorHAnsi" w:hAnsiTheme="majorHAnsi" w:cstheme="majorHAnsi"/>
          <w:u w:val="single"/>
        </w:rPr>
      </w:pPr>
      <w:r w:rsidRPr="00F03C54">
        <w:rPr>
          <w:rFonts w:asciiTheme="majorHAnsi" w:hAnsiTheme="majorHAnsi" w:cstheme="majorHAnsi"/>
          <w:b/>
          <w:u w:val="single"/>
        </w:rPr>
        <w:t xml:space="preserve">Problem Statement </w:t>
      </w:r>
      <w:r w:rsidRPr="00F03C54">
        <w:rPr>
          <w:rFonts w:asciiTheme="majorHAnsi" w:hAnsiTheme="majorHAnsi" w:cstheme="majorHAnsi"/>
          <w:u w:val="single"/>
        </w:rPr>
        <w:t xml:space="preserve"> </w:t>
      </w:r>
    </w:p>
    <w:p w14:paraId="7219065F" w14:textId="4F0B4172" w:rsidR="00FC3326" w:rsidRPr="002D2D96" w:rsidRDefault="00FC3326" w:rsidP="00FC3326">
      <w:pPr>
        <w:rPr>
          <w:rFonts w:asciiTheme="majorHAnsi" w:hAnsiTheme="majorHAnsi" w:cstheme="majorHAnsi"/>
        </w:rPr>
      </w:pPr>
      <w:r w:rsidRPr="002D2D96">
        <w:rPr>
          <w:rFonts w:asciiTheme="majorHAnsi" w:hAnsiTheme="majorHAnsi" w:cstheme="majorHAnsi"/>
        </w:rPr>
        <w:t>Development Areas in Albemarle County are currently building at only 58% of the density recommended by the current Comprehensive Plan</w:t>
      </w:r>
      <w:r w:rsidRPr="002D2D96">
        <w:rPr>
          <w:rFonts w:asciiTheme="majorHAnsi" w:hAnsiTheme="majorHAnsi" w:cstheme="majorHAnsi"/>
        </w:rPr>
        <w:fldChar w:fldCharType="begin"/>
      </w:r>
      <w:r w:rsidRPr="002D2D96">
        <w:rPr>
          <w:rFonts w:asciiTheme="majorHAnsi" w:hAnsiTheme="majorHAnsi" w:cstheme="majorHAnsi"/>
        </w:rPr>
        <w:instrText xml:space="preserve"> ADDIN ZOTERO_TEMP </w:instrText>
      </w:r>
      <w:r w:rsidRPr="002D2D96">
        <w:rPr>
          <w:rFonts w:asciiTheme="majorHAnsi" w:hAnsiTheme="majorHAnsi" w:cstheme="majorHAnsi"/>
        </w:rPr>
        <w:fldChar w:fldCharType="separate"/>
      </w:r>
      <w:r w:rsidRPr="002D2D96">
        <w:rPr>
          <w:rFonts w:asciiTheme="majorHAnsi" w:hAnsiTheme="majorHAnsi" w:cstheme="majorHAnsi"/>
          <w:noProof/>
        </w:rPr>
        <w:t xml:space="preserve"> </w:t>
      </w:r>
      <w:r w:rsidRPr="002D2D96">
        <w:rPr>
          <w:rFonts w:asciiTheme="majorHAnsi" w:hAnsiTheme="majorHAnsi" w:cstheme="majorHAnsi"/>
        </w:rPr>
        <w:fldChar w:fldCharType="end"/>
      </w:r>
      <w:r w:rsidRPr="002D2D96">
        <w:rPr>
          <w:rFonts w:asciiTheme="majorHAnsi" w:hAnsiTheme="majorHAnsi" w:cstheme="majorHAnsi"/>
        </w:rPr>
        <w:fldChar w:fldCharType="begin"/>
      </w:r>
      <w:r w:rsidR="00310734">
        <w:rPr>
          <w:rFonts w:asciiTheme="majorHAnsi" w:hAnsiTheme="majorHAnsi" w:cstheme="majorHAnsi"/>
        </w:rPr>
        <w:instrText xml:space="preserve"> ADDIN ZOTERO_ITEM CSL_CITATION {"citationID":"sudI4srN","properties":{"formattedCitation":"(Albemarle County 2044 - Land Use Report, 2023)","plainCitation":"(Albemarle County 2044 - Land Use Report, 2023)","noteIndex":0},"citationItems":[{"id":606,"uris":["http://zotero.org/users/11226758/items/WSC3L6UT"],"itemData":{"id":606,"type":"report","publisher":"Albemarle County, Community Development Department","title":"Albemarle County 2044 - Land Use Report","URL":"https://ehq-production-us-california.s3.us-west-1.amazonaws.com/b17ff05a367e980438e008bfd117b15a09b1bb21/original/1675111022/d71b2db2a20acd18c64b88ec09197baf_LandUseReport.pdf?X-Amz-Algorithm=AWS4-HMAC-SHA256&amp;X-Amz-Credential=AKIA4KKNQAKICO37GBEP%2F20231213%2Fus-west-1%2Fs3%2Faws4_request&amp;X-Amz-Date=20231213T213318Z&amp;X-Amz-Expires=300&amp;X-Amz-SignedHeaders=host&amp;X-Amz-Signature=84c431fc8c55d77a15c373c2c97f314169265294fabe46bd26ea4e83b269112e","accessed":{"date-parts":[["2023",12,13]]},"issued":{"date-parts":[["2023",1]]}}}],"schema":"https://github.com/citation-style-language/schema/raw/master/csl-citation.json"} </w:instrText>
      </w:r>
      <w:r w:rsidRPr="002D2D96">
        <w:rPr>
          <w:rFonts w:asciiTheme="majorHAnsi" w:hAnsiTheme="majorHAnsi" w:cstheme="majorHAnsi"/>
        </w:rPr>
        <w:fldChar w:fldCharType="separate"/>
      </w:r>
      <w:r w:rsidR="00FD6CFE" w:rsidRPr="002D2D96">
        <w:rPr>
          <w:rFonts w:asciiTheme="majorHAnsi" w:hAnsiTheme="majorHAnsi" w:cstheme="majorHAnsi"/>
        </w:rPr>
        <w:t>(Albemarle County 2044 - Land Use Report, 2023)</w:t>
      </w:r>
      <w:r w:rsidRPr="002D2D96">
        <w:rPr>
          <w:rFonts w:asciiTheme="majorHAnsi" w:hAnsiTheme="majorHAnsi" w:cstheme="majorHAnsi"/>
        </w:rPr>
        <w:fldChar w:fldCharType="end"/>
      </w:r>
      <w:r w:rsidRPr="002D2D96">
        <w:rPr>
          <w:rFonts w:asciiTheme="majorHAnsi" w:hAnsiTheme="majorHAnsi" w:cstheme="majorHAnsi"/>
        </w:rPr>
        <w:t xml:space="preserve">. If not corrected, this low-density development would require the expansion of the Development Areas in the future, resulting in increasing encroachment and cannibalization of the rural areas, decreasing affordability of current housing, and decreasing sustainability. </w:t>
      </w:r>
    </w:p>
    <w:p w14:paraId="531D5AF0" w14:textId="28368C9E" w:rsidR="00DE0564" w:rsidRPr="002D2D96" w:rsidRDefault="00DE0564">
      <w:pPr>
        <w:rPr>
          <w:rFonts w:asciiTheme="majorHAnsi" w:hAnsiTheme="majorHAnsi" w:cstheme="majorHAnsi"/>
        </w:rPr>
      </w:pPr>
    </w:p>
    <w:p w14:paraId="4FBD64A9" w14:textId="18DE2D3F" w:rsidR="00DE0564" w:rsidRPr="00F03C54" w:rsidRDefault="00DE0564">
      <w:pPr>
        <w:rPr>
          <w:rFonts w:asciiTheme="majorHAnsi" w:hAnsiTheme="majorHAnsi" w:cstheme="majorHAnsi"/>
          <w:b/>
          <w:u w:val="single"/>
        </w:rPr>
      </w:pPr>
      <w:r w:rsidRPr="00F03C54">
        <w:rPr>
          <w:rFonts w:asciiTheme="majorHAnsi" w:hAnsiTheme="majorHAnsi" w:cstheme="majorHAnsi"/>
          <w:b/>
          <w:u w:val="single"/>
        </w:rPr>
        <w:t>Client Overview</w:t>
      </w:r>
    </w:p>
    <w:p w14:paraId="3FDCE02B" w14:textId="4368D56D" w:rsidR="0010266E" w:rsidRPr="002D2D96" w:rsidRDefault="0010266E" w:rsidP="0010266E">
      <w:pPr>
        <w:rPr>
          <w:rFonts w:asciiTheme="majorHAnsi" w:hAnsiTheme="majorHAnsi" w:cstheme="majorHAnsi"/>
        </w:rPr>
      </w:pPr>
      <w:r w:rsidRPr="002D2D96">
        <w:rPr>
          <w:rFonts w:asciiTheme="majorHAnsi" w:hAnsiTheme="majorHAnsi" w:cstheme="majorHAnsi"/>
        </w:rPr>
        <w:t>Piedmont Environmental Council (PEC) is an environmental conservation organization that works in the Piedmont area (Albemarle, Clarke, Culpeper, Fauquier, Greene, Loudon, Madison, Orange, and Rappahannock counties) to protect natural lands and waterways and build healthy communities. As a conservation organization, PEC cares deeply about reducing urban sprawl and maintaining rural areas,</w:t>
      </w:r>
      <w:r w:rsidR="002E584A" w:rsidRPr="002D2D96">
        <w:rPr>
          <w:rFonts w:asciiTheme="majorHAnsi" w:hAnsiTheme="majorHAnsi" w:cstheme="majorHAnsi"/>
        </w:rPr>
        <w:t xml:space="preserve"> while also helping to build resilient, equitable, strong communities</w:t>
      </w:r>
      <w:r w:rsidRPr="002D2D96">
        <w:rPr>
          <w:rFonts w:asciiTheme="majorHAnsi" w:hAnsiTheme="majorHAnsi" w:cstheme="majorHAnsi"/>
        </w:rPr>
        <w:t xml:space="preserve">. PEC, as well as being involved directly in conservation, advocates for and assists in the </w:t>
      </w:r>
      <w:r w:rsidRPr="002D2D96">
        <w:rPr>
          <w:rFonts w:asciiTheme="majorHAnsi" w:hAnsiTheme="majorHAnsi" w:cstheme="majorHAnsi"/>
        </w:rPr>
        <w:lastRenderedPageBreak/>
        <w:t>implementation of policies that support its strategic goal</w:t>
      </w:r>
      <w:r w:rsidR="002E584A" w:rsidRPr="002D2D96">
        <w:rPr>
          <w:rFonts w:asciiTheme="majorHAnsi" w:hAnsiTheme="majorHAnsi" w:cstheme="majorHAnsi"/>
        </w:rPr>
        <w:t>s</w:t>
      </w:r>
      <w:r w:rsidRPr="002D2D96">
        <w:rPr>
          <w:rFonts w:asciiTheme="majorHAnsi" w:hAnsiTheme="majorHAnsi" w:cstheme="majorHAnsi"/>
        </w:rPr>
        <w:t xml:space="preserv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{"citationID":"YMfmXN3L","properties":{"formattedCitation":"({\\i{}Albemarle &amp; Charlottesville - A Local Approach}, n.d.)","plainCitation":"(Albemarle &amp; Charlottesville - A Local Approach, n.d.)","noteIndex":0},"citationItems":[{"id":390,"uris":["http://zotero.org/users/11226758/items/LWTEXFQA"],"itemData":{"id":390,"type":"webpage","abstract":"The Piedmont Environmental Council is working with you to protect natural resources and strengthen communities.","language":"en-us","title":"Albemarle &amp; Charlottesville - A Local Approach","URL":"https://pec-geohub-piedmont.hub.arcgis.com/apps/99f8ea845c9b49b1bcd4913dfccc7a40/explore","accessed":{"date-parts":[["2023",9,19]]}}}],"schema":"https://github.com/citation-style-language/schema/raw/master/csl-citation.json"}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Cs/>
        </w:rPr>
        <w:t>Albemarle &amp; Charlottesville - A Local Approach</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w:t>
      </w:r>
      <w:r w:rsidR="002E584A" w:rsidRPr="002D2D96">
        <w:rPr>
          <w:rFonts w:asciiTheme="majorHAnsi" w:hAnsiTheme="majorHAnsi" w:cstheme="majorHAnsi"/>
        </w:rPr>
        <w:t>Finding a solution to Albemarle’s low buildout rates is</w:t>
      </w:r>
      <w:r w:rsidRPr="002D2D96">
        <w:rPr>
          <w:rFonts w:asciiTheme="majorHAnsi" w:hAnsiTheme="majorHAnsi" w:cstheme="majorHAnsi"/>
        </w:rPr>
        <w:t xml:space="preserve"> </w:t>
      </w:r>
      <w:r w:rsidR="002E584A" w:rsidRPr="002D2D96">
        <w:rPr>
          <w:rFonts w:asciiTheme="majorHAnsi" w:hAnsiTheme="majorHAnsi" w:cstheme="majorHAnsi"/>
        </w:rPr>
        <w:t xml:space="preserve">an incredibly timely issue as the county is in the midst of updating their comprehensive plan and </w:t>
      </w:r>
      <w:r w:rsidR="003A18AB" w:rsidRPr="002D2D96">
        <w:rPr>
          <w:rFonts w:asciiTheme="majorHAnsi" w:hAnsiTheme="majorHAnsi" w:cstheme="majorHAnsi"/>
        </w:rPr>
        <w:t xml:space="preserve">county officials are actively grappling with the reasons for their low buildout rates. </w:t>
      </w:r>
    </w:p>
    <w:p w14:paraId="0177C5AF" w14:textId="42362698" w:rsidR="00DE0564" w:rsidRPr="002D2D96" w:rsidRDefault="00DE0564">
      <w:pPr>
        <w:rPr>
          <w:rFonts w:asciiTheme="majorHAnsi" w:hAnsiTheme="majorHAnsi" w:cstheme="majorHAnsi"/>
        </w:rPr>
      </w:pPr>
    </w:p>
    <w:p w14:paraId="140471B0" w14:textId="60DBD17C" w:rsidR="0010266E" w:rsidRPr="00F03C54" w:rsidRDefault="0010266E" w:rsidP="0010266E">
      <w:pPr>
        <w:rPr>
          <w:rFonts w:asciiTheme="majorHAnsi" w:hAnsiTheme="majorHAnsi" w:cstheme="majorHAnsi"/>
          <w:u w:val="single"/>
        </w:rPr>
      </w:pPr>
      <w:r w:rsidRPr="00F03C54">
        <w:rPr>
          <w:rFonts w:asciiTheme="majorHAnsi" w:hAnsiTheme="majorHAnsi" w:cstheme="majorHAnsi"/>
          <w:b/>
          <w:u w:val="single"/>
        </w:rPr>
        <w:t xml:space="preserve">Background on the Problem </w:t>
      </w:r>
    </w:p>
    <w:p w14:paraId="098A3AF1" w14:textId="300C9E93" w:rsidR="0010266E" w:rsidRPr="002D2D96" w:rsidRDefault="0010266E" w:rsidP="0010266E">
      <w:pPr>
        <w:rPr>
          <w:rFonts w:asciiTheme="majorHAnsi" w:hAnsiTheme="majorHAnsi" w:cstheme="majorHAnsi"/>
        </w:rPr>
      </w:pPr>
    </w:p>
    <w:p w14:paraId="237D4165" w14:textId="6E9EC3E1" w:rsidR="00F03C54" w:rsidRPr="00F03C54" w:rsidRDefault="0010266E" w:rsidP="0010266E">
      <w:pPr>
        <w:rPr>
          <w:rFonts w:asciiTheme="majorHAnsi" w:hAnsiTheme="majorHAnsi" w:cstheme="majorHAnsi"/>
          <w:i/>
        </w:rPr>
      </w:pPr>
      <w:r w:rsidRPr="002D2D96">
        <w:rPr>
          <w:rFonts w:asciiTheme="majorHAnsi" w:hAnsiTheme="majorHAnsi" w:cstheme="majorHAnsi"/>
          <w:i/>
        </w:rPr>
        <w:t xml:space="preserve">History of Zoning, Sprawl, and Development in Albemarle </w:t>
      </w:r>
    </w:p>
    <w:p w14:paraId="0BAAAF66" w14:textId="03EF5283"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Albemarle has made significant progress over the last 50 years in reducing rural development and suburban sprawl. Up until the late 1990s, the majority of new resident units were built in rural areas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{"citationID":"AbcXA1WZ","properties":{"formattedCitation":"({\\i{}Part 2: Planning for Growth: Past and Present}, n.d.)","plainCitation":"(Part 2: Planning for Growth: Past and Present, n.d.)","noteIndex":0},"citationItems":[{"id":437,"uris":["http://zotero.org/users/11226758/items/IFXRD7VK"],"itemData":{"id":437,"type":"webpage","title":"Part 2: Planning for Growth: Past and Present","URL":"https://albgis.albemarle.org/portal/apps/storymaps/collections/538c67080bec4a4aba7c319abd187d4d?item=2","accessed":{"date-parts":[["2023",10,10]]}}}],"schema":"https://github.com/citation-style-language/schema/raw/master/csl-citation.json"}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Part 2: Planning for Growth: Past and Present</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However, in the late 80s and early 90s, Albemarle started to focus on encouraging growth in development areas as well as developing a set of neighborhood model principles to inform its comprehensive plan (</w:t>
      </w:r>
      <w:r w:rsidRPr="002D2D96">
        <w:rPr>
          <w:rFonts w:asciiTheme="majorHAnsi" w:hAnsiTheme="majorHAnsi" w:cstheme="majorHAnsi"/>
          <w:i/>
          <w:iCs/>
        </w:rPr>
        <w:t>Part 2: Planning for Growth: Past and Present</w:t>
      </w:r>
      <w:r w:rsidRPr="002D2D96">
        <w:rPr>
          <w:rFonts w:asciiTheme="majorHAnsi" w:hAnsiTheme="majorHAnsi" w:cstheme="majorHAnsi"/>
        </w:rPr>
        <w:t xml:space="preserve">, n.d.).  These neighborhood model principles included things like walkability, mixed-use developments, and including a variety of housing types. The development areas and comprehensive plan worked, and since the late 1990s, Albemarle has been able to direct the majority of its growth to the development areas. From 2012-2021, 84 percent of new homes were in Development Areas and 16 percent in rural areas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{"citationID":"kuZhjBYB","properties":{"formattedCitation":"({\\i{}Part 2: Planning for Growth: Past and Present}, n.d.)","plainCitation":"(Part 2: Planning for Growth: Past and Present, n.d.)","noteIndex":0},"citationItems":[{"id":437,"uris":["http://zotero.org/users/11226758/items/IFXRD7VK"],"itemData":{"id":437,"type":"webpage","title":"Part 2: Planning for Growth: Past and Present","URL":"https://albgis.albemarle.org/portal/apps/storymaps/collections/538c67080bec4a4aba7c319abd187d4d?item=2","accessed":{"date-parts":[["2023",10,10]]}}}],"schema":"https://github.com/citation-style-language/schema/raw/master/csl-citation.json"}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 xml:space="preserve">Part 2: </w:t>
      </w:r>
      <w:r w:rsidR="003A18AB" w:rsidRPr="002D2D96">
        <w:rPr>
          <w:rFonts w:asciiTheme="majorHAnsi" w:hAnsiTheme="majorHAnsi" w:cstheme="majorHAnsi"/>
          <w:b/>
          <w:noProof/>
        </w:rPr>
        <mc:AlternateContent>
          <mc:Choice Requires="wps">
            <w:drawing>
              <wp:anchor distT="0" distB="0" distL="114300" distR="114300" simplePos="0" relativeHeight="251666432" behindDoc="1" locked="0" layoutInCell="1" allowOverlap="1" wp14:anchorId="2EB1C5CA" wp14:editId="0613367F">
                <wp:simplePos x="0" y="0"/>
                <wp:positionH relativeFrom="column">
                  <wp:posOffset>4327557</wp:posOffset>
                </wp:positionH>
                <wp:positionV relativeFrom="paragraph">
                  <wp:posOffset>58577</wp:posOffset>
                </wp:positionV>
                <wp:extent cx="2145665" cy="2534920"/>
                <wp:effectExtent l="0" t="0" r="635" b="5080"/>
                <wp:wrapTight wrapText="bothSides">
                  <wp:wrapPolygon edited="0">
                    <wp:start x="0" y="0"/>
                    <wp:lineTo x="0" y="21535"/>
                    <wp:lineTo x="21479" y="21535"/>
                    <wp:lineTo x="21479"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2145665" cy="2534920"/>
                        </a:xfrm>
                        <a:prstGeom prst="rect">
                          <a:avLst/>
                        </a:prstGeom>
                        <a:solidFill>
                          <a:srgbClr val="46A5D1">
                            <a:alpha val="45490"/>
                          </a:srgbClr>
                        </a:solidFill>
                        <a:ln w="6350">
                          <a:noFill/>
                        </a:ln>
                      </wps:spPr>
                      <wps:txbx>
                        <w:txbxContent>
                          <w:p w14:paraId="3273719B" w14:textId="77777777" w:rsidR="00F77FE5" w:rsidRPr="00065645" w:rsidRDefault="00F77FE5" w:rsidP="003A18AB">
                            <w:pPr>
                              <w:rPr>
                                <w:rFonts w:asciiTheme="majorHAnsi" w:hAnsiTheme="majorHAnsi" w:cstheme="majorHAnsi"/>
                                <w:b/>
                              </w:rPr>
                            </w:pPr>
                            <w:r w:rsidRPr="00065645">
                              <w:rPr>
                                <w:rFonts w:asciiTheme="majorHAnsi" w:hAnsiTheme="majorHAnsi" w:cstheme="majorHAnsi"/>
                                <w:b/>
                              </w:rPr>
                              <w:t xml:space="preserve">What is a Comprehensive Plan? </w:t>
                            </w:r>
                          </w:p>
                          <w:p w14:paraId="11DA1FBA" w14:textId="77777777" w:rsidR="00F77FE5" w:rsidRPr="00065645" w:rsidRDefault="00F77FE5" w:rsidP="003A18AB">
                            <w:pPr>
                              <w:rPr>
                                <w:rFonts w:asciiTheme="majorHAnsi" w:hAnsiTheme="majorHAnsi" w:cstheme="majorHAnsi"/>
                              </w:rPr>
                            </w:pPr>
                            <w:r w:rsidRPr="00065645">
                              <w:rPr>
                                <w:rFonts w:asciiTheme="majorHAnsi" w:hAnsiTheme="majorHAnsi" w:cstheme="majorHAnsi"/>
                              </w:rPr>
                              <w:t xml:space="preserve">A comprehensive plan is a guiding legislative document that sets long term plans, goals, and visions when it comes to life in the county. Specific ordinances and regulations, such as zoning ordinances, flow out of the comprehensive plan. In Virginia, all counties are required to develop one.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EB1C5CA" id="_x0000_t202" coordsize="21600,21600" o:spt="202" path="m,l,21600r21600,l21600,xe">
                <v:stroke joinstyle="miter"/>
                <v:path gradientshapeok="t" o:connecttype="rect"/>
              </v:shapetype>
              <v:shape id="Text Box 1" o:spid="_x0000_s1026" type="#_x0000_t202" style="position:absolute;margin-left:340.75pt;margin-top:4.6pt;width:168.95pt;height:199.6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" fillcolor="#46a5d1" stroked="f" strokeweight=".5pt">
                <v:fill opacity="29812f"/>
                <v:textbox>
                  <w:txbxContent>
                    <w:p w14:paraId="3273719B" w14:textId="77777777" w:rsidR="00F77FE5" w:rsidRPr="00065645" w:rsidRDefault="00F77FE5" w:rsidP="003A18AB">
                      <w:pPr>
                        <w:rPr>
                          <w:rFonts w:asciiTheme="majorHAnsi" w:hAnsiTheme="majorHAnsi" w:cstheme="majorHAnsi"/>
                          <w:b/>
                        </w:rPr>
                      </w:pPr>
                      <w:r w:rsidRPr="00065645">
                        <w:rPr>
                          <w:rFonts w:asciiTheme="majorHAnsi" w:hAnsiTheme="majorHAnsi" w:cstheme="majorHAnsi"/>
                          <w:b/>
                        </w:rPr>
                        <w:t xml:space="preserve">What is a Comprehensive Plan? </w:t>
                      </w:r>
                    </w:p>
                    <w:p w14:paraId="11DA1FBA" w14:textId="77777777" w:rsidR="00F77FE5" w:rsidRPr="00065645" w:rsidRDefault="00F77FE5" w:rsidP="003A18AB">
                      <w:pPr>
                        <w:rPr>
                          <w:rFonts w:asciiTheme="majorHAnsi" w:hAnsiTheme="majorHAnsi" w:cstheme="majorHAnsi"/>
                        </w:rPr>
                      </w:pPr>
                      <w:r w:rsidRPr="00065645">
                        <w:rPr>
                          <w:rFonts w:asciiTheme="majorHAnsi" w:hAnsiTheme="majorHAnsi" w:cstheme="majorHAnsi"/>
                        </w:rPr>
                        <w:t xml:space="preserve">A comprehensive plan is a guiding legislative document that sets long term plans, goals, and visions when it comes to life in the county. Specific ordinances and regulations, such as zoning ordinances, flow out of the comprehensive plan. In Virginia, all counties are required to develop one. </w:t>
                      </w:r>
                    </w:p>
                  </w:txbxContent>
                </v:textbox>
                <w10:wrap type="tight"/>
              </v:shape>
            </w:pict>
          </mc:Fallback>
        </mc:AlternateContent>
      </w:r>
      <w:r w:rsidRPr="002D2D96">
        <w:rPr>
          <w:rFonts w:asciiTheme="majorHAnsi" w:hAnsiTheme="majorHAnsi" w:cstheme="majorHAnsi"/>
          <w:i/>
          <w:iCs/>
        </w:rPr>
        <w:t>Planning for Growth: Past and Present</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However, over that same time period, the development areas were consistently building out at a much lower density that recommended or desired by the Comprehensive Plan. From 2016-2021, residential density was only 58% of recommended density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{"citationID":"ux0dI9JG","properties":{"formattedCitation":"(Albemarle County 2044 - Land Use Report, 2023)","plainCitation":"(Albemarle County 2044 - Land Use Report, 2023)","noteIndex":0},"citationItems":[{"id":606,"uris":["http://zotero.org/users/11226758/items/WSC3L6UT"],"itemData":{"id":606,"type":"report","publisher":"Albemarle County, Community Development Department","title":"Albemarle County 2044 - Land Use Report","URL":"https://ehq-production-us-california.s3.us-west-1.amazonaws.com/b17ff05a367e980438e008bfd117b15a09b1bb21/original/1675111022/d71b2db2a20acd18c64b88ec09197baf_LandUseReport.pdf?X-Amz-Algorithm=AWS4-HMAC-SHA256&amp;X-Amz-Credential=AKIA4KKNQAKICO37GBEP%2F20231213%2Fus-west-1%2Fs3%2Faws4_request&amp;X-Amz-Date=20231213T213318Z&amp;X-Amz-Expires=300&amp;X-Amz-SignedHeaders=host&amp;X-Amz-Signature=84c431fc8c55d77a15c373c2c97f314169265294fabe46bd26ea4e83b269112e","accessed":{"date-parts":[["2023",12,13]]},"issued":{"date-parts":[["2023",1]]}}}],"schema":"https://github.com/citation-style-language/schema/raw/master/csl-citation.json"} </w:instrText>
      </w:r>
      <w:r w:rsidRPr="002D2D96">
        <w:rPr>
          <w:rFonts w:asciiTheme="majorHAnsi" w:hAnsiTheme="majorHAnsi" w:cstheme="majorHAnsi"/>
        </w:rPr>
        <w:fldChar w:fldCharType="separate"/>
      </w:r>
      <w:r w:rsidR="00FD6CFE" w:rsidRPr="002D2D96">
        <w:rPr>
          <w:rFonts w:asciiTheme="majorHAnsi" w:hAnsiTheme="majorHAnsi" w:cstheme="majorHAnsi"/>
        </w:rPr>
        <w:t>(Albemarle County 2044 - Land Use Report, 2023)</w:t>
      </w:r>
      <w:r w:rsidRPr="002D2D96">
        <w:rPr>
          <w:rFonts w:asciiTheme="majorHAnsi" w:hAnsiTheme="majorHAnsi" w:cstheme="majorHAnsi"/>
        </w:rPr>
        <w:fldChar w:fldCharType="end"/>
      </w:r>
      <w:r w:rsidRPr="002D2D96">
        <w:rPr>
          <w:rFonts w:asciiTheme="majorHAnsi" w:hAnsiTheme="majorHAnsi" w:cstheme="majorHAnsi"/>
        </w:rPr>
        <w:t xml:space="preserve">. </w:t>
      </w:r>
    </w:p>
    <w:p w14:paraId="59CD3BDC" w14:textId="77777777" w:rsidR="0010266E" w:rsidRPr="002D2D96" w:rsidRDefault="0010266E" w:rsidP="0010266E">
      <w:pPr>
        <w:rPr>
          <w:rFonts w:asciiTheme="majorHAnsi" w:hAnsiTheme="majorHAnsi" w:cstheme="majorHAnsi"/>
          <w:i/>
        </w:rPr>
      </w:pPr>
    </w:p>
    <w:p w14:paraId="78B00A2F" w14:textId="1742896C" w:rsidR="003A18AB" w:rsidRPr="002D2D96" w:rsidRDefault="0010266E" w:rsidP="0010266E">
      <w:pPr>
        <w:rPr>
          <w:rFonts w:asciiTheme="majorHAnsi" w:hAnsiTheme="majorHAnsi" w:cstheme="majorHAnsi"/>
          <w:i/>
        </w:rPr>
      </w:pPr>
      <w:r w:rsidRPr="002D2D96">
        <w:rPr>
          <w:rFonts w:asciiTheme="majorHAnsi" w:hAnsiTheme="majorHAnsi" w:cstheme="majorHAnsi"/>
          <w:i/>
        </w:rPr>
        <w:t xml:space="preserve">Laws, Regulations, and Government Structures in Albemarle County and Virginia </w:t>
      </w:r>
    </w:p>
    <w:p w14:paraId="566A0946"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The Board of Supervisors is the highest governing body in Albemarle County. As such, they make all final actions on Comprehensive Plan Amendments, zoning amendments, special use permits, site plans, and subdivision plans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{"citationID":"tNxwU5EH","properties":{"formattedCitation":"(Kamptner, 2022)","plainCitation":"(Kamptner, 2022)","noteIndex":0},"citationItems":[{"id":600,"uris":["http://zotero.org/users/11226758/items/KPXJLC49"],"itemData":{"id":600,"type":"report","title":"The Albemarle County Land Use Law Handbook","URL":"https://www.albemarle.org/home/showpublisheddocument/13198/637854472357870000","author":[{"family":"Kamptner","given":"Greg"}],"accessed":{"date-parts":[["2023",12,10]]},"issued":{"date-parts":[["2022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(Kamptner, 2022)</w:t>
      </w:r>
      <w:r w:rsidRPr="002D2D96">
        <w:rPr>
          <w:rFonts w:asciiTheme="majorHAnsi" w:hAnsiTheme="majorHAnsi" w:cstheme="majorHAnsi"/>
        </w:rPr>
        <w:fldChar w:fldCharType="end"/>
      </w:r>
      <w:r w:rsidRPr="002D2D96">
        <w:rPr>
          <w:rFonts w:asciiTheme="majorHAnsi" w:hAnsiTheme="majorHAnsi" w:cstheme="majorHAnsi"/>
        </w:rPr>
        <w:t xml:space="preserve">. In addition, because Albemarle operates under a county executive structure, the board is vested with all policy making powers and responsibilities that are conferred to the county by the state. The Board of Supervisors consists of six elected officials who each represent a magisterial district. The Board of Supervisors appoints a Planning Commission which acts in a ministerial role, determining whether or not a subdivision or site plan meets the zoning and comprehensive plan requirements. The Planning Commission also advises the Board of Supervisors about comprehensive plan amendments. The only governing body not originating from or accountable to the Board of Supervisors is the Board of Zoning Appeals. The Board of Zoning Appeals is appointed by the Circuit Court of Albemarle and it hears appeals of decisions made by zoning administrators and administrative officers who both interpret and ensure compliance of zoning regulations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{"citationID":"Maw1bkHb","properties":{"formattedCitation":"(Kamptner, 2022)","plainCitation":"(Kamptner, 2022)","noteIndex":0},"citationItems":[{"id":600,"uris":["http://zotero.org/users/11226758/items/KPXJLC49"],"itemData":{"id":600,"type":"report","title":"The Albemarle County Land Use Law Handbook","URL":"https://www.albemarle.org/home/showpublisheddocument/13198/637854472357870000","author":[{"family":"Kamptner","given":"Greg"}],"accessed":{"date-parts":[["2023",12,10]]},"issued":{"date-parts":[["2022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(Kamptner, 2022)</w:t>
      </w:r>
      <w:r w:rsidRPr="002D2D96">
        <w:rPr>
          <w:rFonts w:asciiTheme="majorHAnsi" w:hAnsiTheme="majorHAnsi" w:cstheme="majorHAnsi"/>
        </w:rPr>
        <w:fldChar w:fldCharType="end"/>
      </w:r>
      <w:r w:rsidRPr="002D2D96">
        <w:rPr>
          <w:rFonts w:asciiTheme="majorHAnsi" w:hAnsiTheme="majorHAnsi" w:cstheme="majorHAnsi"/>
        </w:rPr>
        <w:t>.</w:t>
      </w:r>
    </w:p>
    <w:p w14:paraId="3CF2AAE1" w14:textId="77777777" w:rsidR="0010266E" w:rsidRPr="002D2D96" w:rsidRDefault="0010266E" w:rsidP="0010266E">
      <w:pPr>
        <w:rPr>
          <w:rFonts w:asciiTheme="majorHAnsi" w:hAnsiTheme="majorHAnsi" w:cstheme="majorHAnsi"/>
        </w:rPr>
      </w:pPr>
    </w:p>
    <w:p w14:paraId="44925B85" w14:textId="657020EE"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However, the powers of the Board of Supervisors are limited. Virginia is one of only a few states in the country that has a Dillion Rule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{"citationID":"33daBrYV","properties":{"formattedCitation":"(Kamptner, 2022)","plainCitation":"(Kamptner, 2022)","noteIndex":0},"citationItems":[{"id":600,"uris":["http://zotero.org/users/11226758/items/KPXJLC49"],"itemData":{"id":600,"type":"report","title":"The Albemarle County Land Use Law Handbook","URL":"https://www.albemarle.org/home/showpublisheddocument/13198/637854472357870000","author":[{"family":"Kamptner","given":"Greg"}],"accessed":{"date-parts":[["2023",12,10]]},"issued":{"date-parts":[["2022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(Kamptner, 2022)</w:t>
      </w:r>
      <w:r w:rsidRPr="002D2D96">
        <w:rPr>
          <w:rFonts w:asciiTheme="majorHAnsi" w:hAnsiTheme="majorHAnsi" w:cstheme="majorHAnsi"/>
        </w:rPr>
        <w:fldChar w:fldCharType="end"/>
      </w:r>
      <w:r w:rsidRPr="002D2D96">
        <w:rPr>
          <w:rFonts w:asciiTheme="majorHAnsi" w:hAnsiTheme="majorHAnsi" w:cstheme="majorHAnsi"/>
        </w:rPr>
        <w:t xml:space="preserve">. Under the Dillion Rule, counties are only </w:t>
      </w:r>
      <w:r w:rsidRPr="002D2D96">
        <w:rPr>
          <w:rFonts w:asciiTheme="majorHAnsi" w:hAnsiTheme="majorHAnsi" w:cstheme="majorHAnsi"/>
        </w:rPr>
        <w:lastRenderedPageBreak/>
        <w:t xml:space="preserve">given the powers that are expressly granted or necessarily implied by an express power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{"citationID":"2HBXB1kW","properties":{"formattedCitation":"({\\i{}Dillon Rule | Williamsburg, VA}, n.d.)","plainCitation":"(Dillon Rule | Williamsburg, VA, n.d.)","noteIndex":0},"citationItems":[{"id":601,"uris":["http://zotero.org/users/11226758/items/4V2Y5Y2I"],"itemData":{"id":601,"type":"webpage","title":"Dillon Rule | Williamsburg, VA","URL":"https://www.williamsburgva.gov/173/Dillon-Rule","accessed":{"date-parts":[["2023",12,10]]}}}],"schema":"https://github.com/citation-style-language/schema/raw/master/csl-citation.json"}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Dillon Rule | Williamsburg, VA</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This rule often results in very microscopic control of counties and towns by the state where state laws have to be passed for local issues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ZOTERO_TEMP </w:instrText>
      </w:r>
      <w:r w:rsidRPr="002D2D96">
        <w:rPr>
          <w:rFonts w:asciiTheme="majorHAnsi" w:hAnsiTheme="majorHAnsi" w:cstheme="majorHAnsi"/>
        </w:rPr>
        <w:fldChar w:fldCharType="separate"/>
      </w:r>
      <w:r w:rsidRPr="002D2D96">
        <w:rPr>
          <w:rFonts w:asciiTheme="majorHAnsi" w:hAnsiTheme="majorHAnsi" w:cstheme="majorHAnsi"/>
          <w:noProof/>
        </w:rPr>
        <w:t xml:space="preserve"> </w:t>
      </w:r>
      <w:r w:rsidRPr="002D2D96">
        <w:rPr>
          <w:rFonts w:asciiTheme="majorHAnsi" w:hAnsiTheme="majorHAnsi" w:cstheme="majorHAnsi"/>
        </w:rPr>
        <w:fldChar w:fldCharType="end"/>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{"citationID":"90SJcYnY","properties":{"formattedCitation":"({\\i{}Local Government Autonomy and the Dillon Rule in Virginia}, n.d.)","plainCitation":"(Local Government Autonomy and the Dillon Rule in Virginia, n.d.)","noteIndex":0},"citationItems":[{"id":603,"uris":["http://zotero.org/users/11226758/items/9DDRFHS5"],"itemData":{"id":603,"type":"webpage","title":"Local Government Autonomy and the Dillon Rule in Virginia","URL":"http://www.virginiaplaces.org/government/dillon.html","accessed":{"date-parts":[["2023",12,10]]}}}],"schema":"https://github.com/citation-style-language/schema/raw/master/csl-citation.json"}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Local Government Autonomy and the Dillon Rule in Virginia</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While zoning, rezoning, and development are express powers given to counties, the Dillion Rule limits the options open to Albemarle. A table of the roles and responsibilities of various governing bodies within Albemarle can be found in Appendix 4. </w:t>
      </w:r>
    </w:p>
    <w:p w14:paraId="3DCDD8BB" w14:textId="77777777" w:rsidR="0010266E" w:rsidRPr="002D2D96" w:rsidRDefault="0010266E" w:rsidP="0010266E">
      <w:pPr>
        <w:rPr>
          <w:rFonts w:asciiTheme="majorHAnsi" w:hAnsiTheme="majorHAnsi" w:cstheme="majorHAnsi"/>
        </w:rPr>
      </w:pPr>
    </w:p>
    <w:p w14:paraId="1D00487D" w14:textId="77777777" w:rsidR="0010266E" w:rsidRPr="002D2D96" w:rsidRDefault="0010266E" w:rsidP="0010266E">
      <w:pPr>
        <w:rPr>
          <w:rFonts w:asciiTheme="majorHAnsi" w:hAnsiTheme="majorHAnsi" w:cstheme="majorHAnsi"/>
        </w:rPr>
      </w:pPr>
    </w:p>
    <w:p w14:paraId="2EE9B2FC" w14:textId="77777777" w:rsidR="0010266E" w:rsidRPr="002D2D96" w:rsidRDefault="0010266E" w:rsidP="0010266E">
      <w:pPr>
        <w:rPr>
          <w:rFonts w:asciiTheme="majorHAnsi" w:hAnsiTheme="majorHAnsi" w:cstheme="majorHAnsi"/>
        </w:rPr>
      </w:pPr>
      <w:r w:rsidRPr="002D2D96">
        <w:rPr>
          <w:rFonts w:asciiTheme="majorHAnsi" w:hAnsiTheme="majorHAnsi" w:cstheme="majorHAnsi"/>
          <w:b/>
          <w:i/>
        </w:rPr>
        <w:t xml:space="preserve">Political Resistance to Dense Development </w:t>
      </w:r>
    </w:p>
    <w:p w14:paraId="568443A3" w14:textId="35519A7F"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Conversations with experts on the political process of zoning and development in Albemarle (Including Board of Supervisor Member, </w:t>
      </w:r>
      <w:proofErr w:type="spellStart"/>
      <w:r w:rsidRPr="002D2D96">
        <w:rPr>
          <w:rFonts w:asciiTheme="majorHAnsi" w:hAnsiTheme="majorHAnsi" w:cstheme="majorHAnsi"/>
        </w:rPr>
        <w:t>Diantha</w:t>
      </w:r>
      <w:proofErr w:type="spellEnd"/>
      <w:r w:rsidRPr="002D2D96">
        <w:rPr>
          <w:rFonts w:asciiTheme="majorHAnsi" w:hAnsiTheme="majorHAnsi" w:cstheme="majorHAnsi"/>
        </w:rPr>
        <w:t xml:space="preserve"> </w:t>
      </w:r>
      <w:proofErr w:type="spellStart"/>
      <w:r w:rsidRPr="002D2D96">
        <w:rPr>
          <w:rFonts w:asciiTheme="majorHAnsi" w:hAnsiTheme="majorHAnsi" w:cstheme="majorHAnsi"/>
        </w:rPr>
        <w:t>Mckeel</w:t>
      </w:r>
      <w:proofErr w:type="spellEnd"/>
      <w:r w:rsidRPr="002D2D96">
        <w:rPr>
          <w:rFonts w:asciiTheme="majorHAnsi" w:hAnsiTheme="majorHAnsi" w:cstheme="majorHAnsi"/>
        </w:rPr>
        <w:t>), point to political resistance as</w:t>
      </w:r>
      <w:r w:rsidR="0052680E" w:rsidRPr="002D2D96">
        <w:rPr>
          <w:rFonts w:asciiTheme="majorHAnsi" w:hAnsiTheme="majorHAnsi" w:cstheme="majorHAnsi"/>
        </w:rPr>
        <w:t xml:space="preserve"> one of</w:t>
      </w:r>
      <w:r w:rsidRPr="002D2D96">
        <w:rPr>
          <w:rFonts w:asciiTheme="majorHAnsi" w:hAnsiTheme="majorHAnsi" w:cstheme="majorHAnsi"/>
        </w:rPr>
        <w:t xml:space="preserve"> the driving force</w:t>
      </w:r>
      <w:r w:rsidR="0052680E" w:rsidRPr="002D2D96">
        <w:rPr>
          <w:rFonts w:asciiTheme="majorHAnsi" w:hAnsiTheme="majorHAnsi" w:cstheme="majorHAnsi"/>
        </w:rPr>
        <w:t>s</w:t>
      </w:r>
      <w:r w:rsidRPr="002D2D96">
        <w:rPr>
          <w:rFonts w:asciiTheme="majorHAnsi" w:hAnsiTheme="majorHAnsi" w:cstheme="majorHAnsi"/>
        </w:rPr>
        <w:t xml:space="preserve"> behind the lack of dense development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{"citationID":"E3kjj1FT","properties":{"formattedCitation":"(M. Diantha, personal communication, November 27, 2023)","plainCitation":"(M. Diantha, personal communication, November 27, 2023)","noteIndex":0},"citationItems":[{"id":694,"uris":["http://zotero.org/users/11226758/items/DGHN89BI"],"itemData":{"id":694,"type":"interview","title":"Personal Zoom Conversation - Diantha McKeel","author":[{"family":"Diantha","given":"McKeel"}],"issued":{"date-parts":[["2023",11,27]]}}}],"schema":"https://github.com/citation-style-language/schema/raw/master/csl-citation.json"}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(M. Diantha, personal communication, November 27, 2023)</w:t>
      </w:r>
      <w:r w:rsidRPr="002D2D96">
        <w:rPr>
          <w:rFonts w:asciiTheme="majorHAnsi" w:hAnsiTheme="majorHAnsi" w:cstheme="majorHAnsi"/>
        </w:rPr>
        <w:fldChar w:fldCharType="end"/>
      </w:r>
      <w:r w:rsidRPr="002D2D96">
        <w:rPr>
          <w:rFonts w:asciiTheme="majorHAnsi" w:hAnsiTheme="majorHAnsi" w:cstheme="majorHAnsi"/>
        </w:rPr>
        <w:t xml:space="preserve">. This fits within both larger national trends of Nimbyism and evidence from news reports and planning commission recordings in Albemarle. </w:t>
      </w:r>
      <w:r w:rsidR="0052680E" w:rsidRPr="002D2D96">
        <w:rPr>
          <w:rFonts w:asciiTheme="majorHAnsi" w:hAnsiTheme="majorHAnsi" w:cstheme="majorHAnsi"/>
        </w:rPr>
        <w:t xml:space="preserve">For example, in a recent planning commission meeting, one commissioner stated, ““We are consistently under density. So whatever project comes its consistently under density…I still don’t see how we create a process where developers say ‘Yes, we are going to build at 100% density’ and we are not going </w:t>
      </w:r>
      <w:r w:rsidR="006A0AC4" w:rsidRPr="002D2D96">
        <w:rPr>
          <w:rFonts w:asciiTheme="majorHAnsi" w:hAnsiTheme="majorHAnsi" w:cstheme="majorHAnsi"/>
          <w:noProof/>
        </w:rPr>
        <mc:AlternateContent>
          <mc:Choice Requires="wps">
            <w:drawing>
              <wp:anchor distT="0" distB="0" distL="114300" distR="114300" simplePos="0" relativeHeight="251668480" behindDoc="1" locked="0" layoutInCell="1" allowOverlap="1" wp14:anchorId="16A0C717" wp14:editId="0BB8CBB8">
                <wp:simplePos x="0" y="0"/>
                <wp:positionH relativeFrom="column">
                  <wp:posOffset>-254000</wp:posOffset>
                </wp:positionH>
                <wp:positionV relativeFrom="paragraph">
                  <wp:posOffset>542925</wp:posOffset>
                </wp:positionV>
                <wp:extent cx="4164330" cy="4544695"/>
                <wp:effectExtent l="0" t="0" r="1270" b="1905"/>
                <wp:wrapTight wrapText="bothSides">
                  <wp:wrapPolygon edited="0">
                    <wp:start x="0" y="0"/>
                    <wp:lineTo x="0" y="21549"/>
                    <wp:lineTo x="21541" y="21549"/>
                    <wp:lineTo x="21541"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4164330" cy="4544695"/>
                        </a:xfrm>
                        <a:prstGeom prst="rect">
                          <a:avLst/>
                        </a:prstGeom>
                        <a:solidFill>
                          <a:srgbClr val="91B4A9"/>
                        </a:solidFill>
                        <a:ln w="6350">
                          <a:noFill/>
                        </a:ln>
                      </wps:spPr>
                      <wps:txbx>
                        <w:txbxContent>
                          <w:p w14:paraId="24B4CC9C" w14:textId="08608826" w:rsidR="00F77FE5" w:rsidRPr="00366D65" w:rsidRDefault="00F77FE5">
                            <w:pPr>
                              <w:rPr>
                                <w:rFonts w:asciiTheme="majorHAnsi" w:hAnsiTheme="majorHAnsi" w:cstheme="majorHAnsi"/>
                                <w:b/>
                              </w:rPr>
                            </w:pPr>
                            <w:r w:rsidRPr="00366D65">
                              <w:rPr>
                                <w:rFonts w:asciiTheme="majorHAnsi" w:hAnsiTheme="majorHAnsi" w:cstheme="majorHAnsi"/>
                                <w:b/>
                              </w:rPr>
                              <w:t>Development Areas in Albemarle</w:t>
                            </w:r>
                          </w:p>
                          <w:p w14:paraId="2F34E183" w14:textId="523497E4" w:rsidR="00F77FE5" w:rsidRPr="00366D65" w:rsidRDefault="00F77FE5">
                            <w:pPr>
                              <w:rPr>
                                <w:rFonts w:asciiTheme="majorHAnsi" w:hAnsiTheme="majorHAnsi" w:cstheme="majorHAnsi"/>
                              </w:rPr>
                            </w:pPr>
                            <w:r>
                              <w:rPr>
                                <w:rFonts w:asciiTheme="majorHAnsi" w:hAnsiTheme="majorHAnsi" w:cstheme="majorHAnsi"/>
                              </w:rPr>
                              <w:t xml:space="preserve">The designated development areas for Albemarle County are colored in the photo below. As you can see most surround Charlottesville with the exception of Development areas in Crozet and </w:t>
                            </w:r>
                            <w:proofErr w:type="spellStart"/>
                            <w:r>
                              <w:rPr>
                                <w:rFonts w:asciiTheme="majorHAnsi" w:hAnsiTheme="majorHAnsi" w:cstheme="majorHAnsi"/>
                              </w:rPr>
                              <w:t>Rivanna</w:t>
                            </w:r>
                            <w:proofErr w:type="spellEnd"/>
                            <w:r>
                              <w:rPr>
                                <w:rFonts w:asciiTheme="majorHAnsi" w:hAnsiTheme="majorHAnsi" w:cstheme="majorHAnsi"/>
                              </w:rPr>
                              <w:t xml:space="preserve">. </w:t>
                            </w:r>
                          </w:p>
                          <w:p w14:paraId="400D39CF" w14:textId="4384BC85" w:rsidR="00F77FE5" w:rsidRDefault="00F77FE5">
                            <w:r>
                              <w:rPr>
                                <w:noProof/>
                              </w:rPr>
                              <w:drawing>
                                <wp:inline distT="0" distB="0" distL="0" distR="0" wp14:anchorId="564109ED" wp14:editId="03845FEC">
                                  <wp:extent cx="3975100" cy="3663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3-11-16 at 4.22.16 PM.png"/>
                                          <pic:cNvPicPr/>
                                        </pic:nvPicPr>
                                        <pic:blipFill>
                                          <a:blip r:embed="rId9">
                                            <a:extLst>
                                              <a:ext uri="{BEBA8EAE-BF5A-486C-A8C5-ECC9F3942E4B}">
                                                <a14:imgProps xmlns:a14="http://schemas.microsoft.com/office/drawing/2010/main">
                                                  <a14:imgLayer>
                                                    <a14:imgEffect>
                                                      <a14:backgroundRemoval t="0" b="100000" l="9824" r="100000"/>
                                                    </a14:imgEffect>
                                                  </a14:imgLayer>
                                                </a14:imgProps>
                                              </a:ext>
                                              <a:ext uri="{28A0092B-C50C-407E-A947-70E740481C1C}">
                                                <a14:useLocalDpi xmlns:a14="http://schemas.microsoft.com/office/drawing/2010/main" val="0"/>
                                              </a:ext>
                                            </a:extLst>
                                          </a:blip>
                                          <a:stretch>
                                            <a:fillRect/>
                                          </a:stretch>
                                        </pic:blipFill>
                                        <pic:spPr>
                                          <a:xfrm>
                                            <a:off x="0" y="0"/>
                                            <a:ext cx="3975100" cy="36639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0C717" id="Text Box 8" o:spid="_x0000_s1027" type="#_x0000_t202" style="position:absolute;margin-left:-20pt;margin-top:42.75pt;width:327.9pt;height:357.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" fillcolor="#91b4a9" stroked="f" strokeweight=".5pt">
                <v:textbox>
                  <w:txbxContent>
                    <w:p w14:paraId="24B4CC9C" w14:textId="08608826" w:rsidR="00F77FE5" w:rsidRPr="00366D65" w:rsidRDefault="00F77FE5">
                      <w:pPr>
                        <w:rPr>
                          <w:rFonts w:asciiTheme="majorHAnsi" w:hAnsiTheme="majorHAnsi" w:cstheme="majorHAnsi"/>
                          <w:b/>
                        </w:rPr>
                      </w:pPr>
                      <w:r w:rsidRPr="00366D65">
                        <w:rPr>
                          <w:rFonts w:asciiTheme="majorHAnsi" w:hAnsiTheme="majorHAnsi" w:cstheme="majorHAnsi"/>
                          <w:b/>
                        </w:rPr>
                        <w:t>Development Areas in Albemarle</w:t>
                      </w:r>
                    </w:p>
                    <w:p w14:paraId="2F34E183" w14:textId="523497E4" w:rsidR="00F77FE5" w:rsidRPr="00366D65" w:rsidRDefault="00F77FE5">
                      <w:pPr>
                        <w:rPr>
                          <w:rFonts w:asciiTheme="majorHAnsi" w:hAnsiTheme="majorHAnsi" w:cstheme="majorHAnsi"/>
                        </w:rPr>
                      </w:pPr>
                      <w:r>
                        <w:rPr>
                          <w:rFonts w:asciiTheme="majorHAnsi" w:hAnsiTheme="majorHAnsi" w:cstheme="majorHAnsi"/>
                        </w:rPr>
                        <w:t xml:space="preserve">The designated development areas for Albemarle County are colored in the photo below. As you can see most surround Charlottesville with the exception of Development areas in Crozet and </w:t>
                      </w:r>
                      <w:proofErr w:type="spellStart"/>
                      <w:r>
                        <w:rPr>
                          <w:rFonts w:asciiTheme="majorHAnsi" w:hAnsiTheme="majorHAnsi" w:cstheme="majorHAnsi"/>
                        </w:rPr>
                        <w:t>Rivanna</w:t>
                      </w:r>
                      <w:proofErr w:type="spellEnd"/>
                      <w:r>
                        <w:rPr>
                          <w:rFonts w:asciiTheme="majorHAnsi" w:hAnsiTheme="majorHAnsi" w:cstheme="majorHAnsi"/>
                        </w:rPr>
                        <w:t xml:space="preserve">. </w:t>
                      </w:r>
                    </w:p>
                    <w:p w14:paraId="400D39CF" w14:textId="4384BC85" w:rsidR="00F77FE5" w:rsidRDefault="00F77FE5">
                      <w:r>
                        <w:rPr>
                          <w:noProof/>
                        </w:rPr>
                        <w:drawing>
                          <wp:inline distT="0" distB="0" distL="0" distR="0" wp14:anchorId="564109ED" wp14:editId="03845FEC">
                            <wp:extent cx="3975100" cy="3663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3-11-16 at 4.22.16 PM.png"/>
                                    <pic:cNvPicPr/>
                                  </pic:nvPicPr>
                                  <pic:blipFill>
                                    <a:blip r:embed="rId9">
                                      <a:extLst>
                                        <a:ext uri="{BEBA8EAE-BF5A-486C-A8C5-ECC9F3942E4B}">
                                          <a14:imgProps xmlns:a14="http://schemas.microsoft.com/office/drawing/2010/main">
                                            <a14:imgLayer>
                                              <a14:imgEffect>
                                                <a14:backgroundRemoval t="0" b="100000" l="9824" r="100000"/>
                                              </a14:imgEffect>
                                            </a14:imgLayer>
                                          </a14:imgProps>
                                        </a:ext>
                                        <a:ext uri="{28A0092B-C50C-407E-A947-70E740481C1C}">
                                          <a14:useLocalDpi xmlns:a14="http://schemas.microsoft.com/office/drawing/2010/main" val="0"/>
                                        </a:ext>
                                      </a:extLst>
                                    </a:blip>
                                    <a:stretch>
                                      <a:fillRect/>
                                    </a:stretch>
                                  </pic:blipFill>
                                  <pic:spPr>
                                    <a:xfrm>
                                      <a:off x="0" y="0"/>
                                      <a:ext cx="3975100" cy="3663950"/>
                                    </a:xfrm>
                                    <a:prstGeom prst="rect">
                                      <a:avLst/>
                                    </a:prstGeom>
                                  </pic:spPr>
                                </pic:pic>
                              </a:graphicData>
                            </a:graphic>
                          </wp:inline>
                        </w:drawing>
                      </w:r>
                    </w:p>
                  </w:txbxContent>
                </v:textbox>
                <w10:wrap type="tight"/>
              </v:shape>
            </w:pict>
          </mc:Fallback>
        </mc:AlternateContent>
      </w:r>
      <w:r w:rsidR="0052680E" w:rsidRPr="002D2D96">
        <w:rPr>
          <w:rFonts w:asciiTheme="majorHAnsi" w:hAnsiTheme="majorHAnsi" w:cstheme="majorHAnsi"/>
        </w:rPr>
        <w:t xml:space="preserve">to have a bunch of people that come running from the various places that they come running in from that say ‘No, no you cannot have 100% density next to me. Even though when I got here I was 200% density next to the person next to me’” </w:t>
      </w:r>
      <w:r w:rsidR="0052680E" w:rsidRPr="002D2D96">
        <w:rPr>
          <w:rFonts w:asciiTheme="majorHAnsi" w:hAnsiTheme="majorHAnsi" w:cstheme="majorHAnsi"/>
        </w:rPr>
        <w:fldChar w:fldCharType="begin"/>
      </w:r>
      <w:r w:rsidR="0052680E" w:rsidRPr="002D2D96">
        <w:rPr>
          <w:rFonts w:asciiTheme="majorHAnsi" w:hAnsiTheme="majorHAnsi" w:cstheme="majorHAnsi"/>
        </w:rPr>
        <w:instrText xml:space="preserve"> ADDIN ZOTERO_ITEM CSL_CITATION {"citationID":"fs9cBPmT","properties":{"formattedCitation":"(Albemarle County, 2024)","plainCitation":"(Albemarle County, 2024)","noteIndex":0},"citationItems":[{"id":971,"uris":["http://zotero.org/users/11226758/items/85RP3IMR"],"itemData":{"id":971,"type":"motion_picture","dimensions":"4:17:51","source":"YouTube","title":"Albemarle County Planning Commission Meeting 02/13/2024","URL":"https://www.youtube.com/watch?v=6PvZfuaB2W0","director":[{"literal":"Albemarle County"}],"accessed":{"date-parts":[["2024",3,18]]},"issued":{"date-parts":[["2024",2,14]]}}}],"schema":"https://github.com/citation-style-language/schema/raw/master/csl-citation.json"} </w:instrText>
      </w:r>
      <w:r w:rsidR="0052680E" w:rsidRPr="002D2D96">
        <w:rPr>
          <w:rFonts w:asciiTheme="majorHAnsi" w:hAnsiTheme="majorHAnsi" w:cstheme="majorHAnsi"/>
        </w:rPr>
        <w:fldChar w:fldCharType="separate"/>
      </w:r>
      <w:r w:rsidR="0052680E" w:rsidRPr="002D2D96">
        <w:rPr>
          <w:rFonts w:asciiTheme="majorHAnsi" w:hAnsiTheme="majorHAnsi" w:cstheme="majorHAnsi"/>
          <w:noProof/>
        </w:rPr>
        <w:t>(Albemarle County, 2024)</w:t>
      </w:r>
      <w:r w:rsidR="0052680E" w:rsidRPr="002D2D96">
        <w:rPr>
          <w:rFonts w:asciiTheme="majorHAnsi" w:hAnsiTheme="majorHAnsi" w:cstheme="majorHAnsi"/>
        </w:rPr>
        <w:fldChar w:fldCharType="end"/>
      </w:r>
      <w:r w:rsidR="0052680E" w:rsidRPr="002D2D96">
        <w:rPr>
          <w:rFonts w:asciiTheme="majorHAnsi" w:hAnsiTheme="majorHAnsi" w:cstheme="majorHAnsi"/>
        </w:rPr>
        <w:t>.</w:t>
      </w:r>
    </w:p>
    <w:p w14:paraId="2B23B91B" w14:textId="77777777" w:rsidR="0010266E" w:rsidRPr="002D2D96" w:rsidRDefault="0010266E" w:rsidP="0010266E">
      <w:pPr>
        <w:rPr>
          <w:rFonts w:asciiTheme="majorHAnsi" w:hAnsiTheme="majorHAnsi" w:cstheme="majorHAnsi"/>
        </w:rPr>
      </w:pPr>
    </w:p>
    <w:p w14:paraId="14810213" w14:textId="77777777" w:rsidR="0010266E" w:rsidRPr="002D2D96" w:rsidRDefault="0010266E" w:rsidP="0010266E">
      <w:pPr>
        <w:rPr>
          <w:rFonts w:asciiTheme="majorHAnsi" w:hAnsiTheme="majorHAnsi" w:cstheme="majorHAnsi"/>
        </w:rPr>
      </w:pPr>
      <w:r w:rsidRPr="002D2D96">
        <w:rPr>
          <w:rFonts w:asciiTheme="majorHAnsi" w:hAnsiTheme="majorHAnsi" w:cstheme="majorHAnsi"/>
          <w:i/>
        </w:rPr>
        <w:t xml:space="preserve">National Trends in Nimbyism </w:t>
      </w:r>
    </w:p>
    <w:p w14:paraId="34394E65" w14:textId="08FD638E"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Nimbyism (An acronym based on the phrase, “Not In My Backyard”) as a term was first coined in the 80s to refer to people who were resistant to new development near their neighborhoods, particularly dense or affordable housing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{"citationID":"su9MPAsm","properties":{"formattedCitation":"(Dougherty, 2022)","plainCitation":"(Dougherty, 2022)","noteIndex":0},"citationItems":[{"id":609,"uris":["http://zotero.org/users/11226758/items/HZQUPWAN"],"itemData":{"id":609,"type":"article-newspaper","abstract":"Suburban homeowners like Susan Kirsch are often blamed for worsening the nation’s housing crisis. That doesn’t mean she’s giving up her two-decade fight against 20 condos.","container-title":"The New York Times","ISSN":"0362-4331","language":"en-US","section":"Business","source":"NYTimes.com","title":"Twilight of the NIMBY","URL":"https://www.nytimes.com/2022/06/05/business/economy/california-housing-crisis-nimby.html","author":[{"family":"Dougherty","given":"Conor"}],"accessed":{"date-parts":[["2023",12,13]]},"issued":{"date-parts":[["2022",6,5]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(Dougherty, 2022)</w:t>
      </w:r>
      <w:r w:rsidRPr="002D2D96">
        <w:rPr>
          <w:rFonts w:asciiTheme="majorHAnsi" w:hAnsiTheme="majorHAnsi" w:cstheme="majorHAnsi"/>
        </w:rPr>
        <w:fldChar w:fldCharType="end"/>
      </w:r>
      <w:r w:rsidRPr="002D2D96">
        <w:rPr>
          <w:rFonts w:asciiTheme="majorHAnsi" w:hAnsiTheme="majorHAnsi" w:cstheme="majorHAnsi"/>
        </w:rPr>
        <w:t xml:space="preserve">. </w:t>
      </w:r>
      <w:r w:rsidR="00E00430" w:rsidRPr="002D2D96">
        <w:rPr>
          <w:rFonts w:asciiTheme="majorHAnsi" w:hAnsiTheme="majorHAnsi" w:cstheme="majorHAnsi"/>
        </w:rPr>
        <w:t>While NIBMYs can have general anti-</w:t>
      </w:r>
      <w:r w:rsidR="00E00430" w:rsidRPr="002D2D96">
        <w:rPr>
          <w:rFonts w:asciiTheme="majorHAnsi" w:hAnsiTheme="majorHAnsi" w:cstheme="majorHAnsi"/>
        </w:rPr>
        <w:lastRenderedPageBreak/>
        <w:t xml:space="preserve">growth sympathies, they are often most concerned about dense development around their property and may be generally supportive of the concept of dense development in their city. </w:t>
      </w:r>
      <w:r w:rsidRPr="002D2D96">
        <w:rPr>
          <w:rFonts w:asciiTheme="majorHAnsi" w:hAnsiTheme="majorHAnsi" w:cstheme="majorHAnsi"/>
        </w:rPr>
        <w:t xml:space="preserve">Today, it refers to mostly older, white residents who resist dense and affordable housing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{"citationID":"Ys948vcj","properties":{"formattedCitation":"(Demsas, 2022; Dougherty, 2022)","plainCitation":"(Demsas, 2022; Dougherty, 2022)","noteIndex":0},"citationItems":[{"id":623,"uris":["http://zotero.org/users/11226758/items/BGXDAFQP"],"itemData":{"id":623,"type":"article-magazine","abstract":"Angry neighborhood associations have the power to halt the construction of vital infrastructure. It doesn’t have to be this way.","container-title":"The Atlantic","language":"en","note":"section: Ideas","title":"Community Input Is Bad, Actually","URL":"https://www.theatlantic.com/ideas/archive/2022/04/local-government-community-input-housing-public-transportation/629625/","author":[{"family":"Demsas","given":"Jerusalem"}],"accessed":{"date-parts":[["2023",12,14]]},"issued":{"date-parts":[["2022",4,22]]}}},{"id":609,"uris":["http://zotero.org/users/11226758/items/HZQUPWAN"],"itemData":{"id":609,"type":"article-newspaper","abstract":"Suburban homeowners like Susan Kirsch are often blamed for worsening the nation’s housing crisis. That doesn’t mean she’s giving up her two-decade fight against 20 condos.","container-title":"The New York Times","ISSN":"0362-4331","language":"en-US","section":"Business","source":"NYTimes.com","title":"Twilight of the NIMBY","URL":"https://www.nytimes.com/2022/06/05/business/economy/california-housing-crisis-nimby.html","author":[{"family":"Dougherty","given":"Conor"}],"accessed":{"date-parts":[["2023",12,13]]},"issued":{"date-parts":[["2022",6,5]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(Demsas, 2022; Dougherty, 2022)</w:t>
      </w:r>
      <w:r w:rsidRPr="002D2D96">
        <w:rPr>
          <w:rFonts w:asciiTheme="majorHAnsi" w:hAnsiTheme="majorHAnsi" w:cstheme="majorHAnsi"/>
        </w:rPr>
        <w:fldChar w:fldCharType="end"/>
      </w:r>
      <w:r w:rsidRPr="002D2D96">
        <w:rPr>
          <w:rFonts w:asciiTheme="majorHAnsi" w:hAnsiTheme="majorHAnsi" w:cstheme="majorHAnsi"/>
        </w:rPr>
        <w:t xml:space="preserve">. </w:t>
      </w:r>
      <w:r w:rsidR="00C5508D" w:rsidRPr="002D2D96">
        <w:rPr>
          <w:rFonts w:asciiTheme="majorHAnsi" w:hAnsiTheme="majorHAnsi" w:cstheme="majorHAnsi"/>
        </w:rPr>
        <w:t>This</w:t>
      </w:r>
      <w:r w:rsidR="00D75BC7" w:rsidRPr="002D2D96">
        <w:rPr>
          <w:rFonts w:asciiTheme="majorHAnsi" w:hAnsiTheme="majorHAnsi" w:cstheme="majorHAnsi"/>
        </w:rPr>
        <w:t xml:space="preserve"> definition</w:t>
      </w:r>
      <w:r w:rsidR="00C5508D" w:rsidRPr="002D2D96">
        <w:rPr>
          <w:rFonts w:asciiTheme="majorHAnsi" w:hAnsiTheme="majorHAnsi" w:cstheme="majorHAnsi"/>
        </w:rPr>
        <w:t xml:space="preserve"> </w:t>
      </w:r>
      <w:r w:rsidR="00FD6CFE" w:rsidRPr="002D2D96">
        <w:rPr>
          <w:rFonts w:asciiTheme="majorHAnsi" w:hAnsiTheme="majorHAnsi" w:cstheme="majorHAnsi"/>
        </w:rPr>
        <w:t xml:space="preserve">aligns with research on who participates in planning and zoning meetings in smaller localities similar to Albemarle county. </w:t>
      </w:r>
      <w:r w:rsidR="00FD6CFE" w:rsidRPr="002D2D96">
        <w:rPr>
          <w:rFonts w:asciiTheme="majorHAnsi" w:hAnsiTheme="majorHAnsi" w:cstheme="majorHAnsi"/>
        </w:rPr>
        <w:fldChar w:fldCharType="begin"/>
      </w:r>
      <w:r w:rsidR="00C8267B" w:rsidRPr="002D2D96">
        <w:rPr>
          <w:rFonts w:asciiTheme="majorHAnsi" w:hAnsiTheme="majorHAnsi" w:cstheme="majorHAnsi"/>
        </w:rPr>
        <w:instrText xml:space="preserve"> ADDIN ZOTERO_ITEM CSL_CITATION {"citationID":"0lHxjDve","properties":{"formattedCitation":"(Einstein et al., 2019)","plainCitation":"(Einstein et al., 2019)","dontUpdate":true,"noteIndex":0},"citationItems":[{"id":706,"uris":["http://zotero.org/users/11226758/items/YNL967TA"],"itemData":{"id":706,"type":"dataset","abstract":"Scholars and policymakers have highlighted institutions that enable community participation as a potential buffer against existing political inequalities. Yet, these venues may be biasing policy discussions in favor of an unrepresentative group of individuals. To explore who participates, we compile a novel data set by coding thousands of instances of citizens speaking at planning and zoning board meetings concerning housing development. We match individuals to a voter file to investigate local political participation in housing and development policy. We find that individuals who are older, male, longtime residents, voters in local elections, and homeowners are significantly more likely to participate in these meetings. These individuals overwhelmingly (and to a much greater degree than the general public) oppose new housing construction. These participatory inequalities have important policy implications and may be contributing to rising housing costs.","DOI":"10.7910/DVN/RRF7EU","language":"en","license":"CC0","publisher":"Harvard Dataverse","source":"Harvard Dataverse","title":"Vol. 17(1): Replication Data for: Who Participates in Local Government? Evidence from Meeting Minutes","title-short":"Vol. 17(1)","URL":"https://dataverse.harvard.edu/dataset.xhtml?persistentId=doi:10.7910/DVN/RRF7EU","author":[{"family":"Einstein","given":"Katherine Levine"},{"family":"Palmer","given":"Maxwell"},{"family":"Glick","given":"David M."}],"accessed":{"date-parts":[["2024",1,25]]},"issued":{"date-parts":[["2019",2,15]]}}}],"schema":"https://github.com/citation-style-language/schema/raw/master/csl-citation.json"} </w:instrText>
      </w:r>
      <w:r w:rsidR="00FD6CFE" w:rsidRPr="002D2D96">
        <w:rPr>
          <w:rFonts w:asciiTheme="majorHAnsi" w:hAnsiTheme="majorHAnsi" w:cstheme="majorHAnsi"/>
        </w:rPr>
        <w:fldChar w:fldCharType="separate"/>
      </w:r>
      <w:r w:rsidR="00FD6CFE" w:rsidRPr="002D2D96">
        <w:rPr>
          <w:rFonts w:asciiTheme="majorHAnsi" w:hAnsiTheme="majorHAnsi" w:cstheme="majorHAnsi"/>
          <w:noProof/>
        </w:rPr>
        <w:t>Einstein et al. (2019)</w:t>
      </w:r>
      <w:r w:rsidR="00FD6CFE" w:rsidRPr="002D2D96">
        <w:rPr>
          <w:rFonts w:asciiTheme="majorHAnsi" w:hAnsiTheme="majorHAnsi" w:cstheme="majorHAnsi"/>
        </w:rPr>
        <w:fldChar w:fldCharType="end"/>
      </w:r>
      <w:r w:rsidR="00FD6CFE" w:rsidRPr="002D2D96">
        <w:rPr>
          <w:rFonts w:asciiTheme="majorHAnsi" w:hAnsiTheme="majorHAnsi" w:cstheme="majorHAnsi"/>
        </w:rPr>
        <w:t xml:space="preserve"> finds that those who are more likely to comment in zoning and planning meetings are older, male, longtime residents, and homeowners—the vast majority of which oppose dense development.</w:t>
      </w:r>
      <w:r w:rsidR="00C8267B" w:rsidRPr="002D2D96">
        <w:rPr>
          <w:rFonts w:asciiTheme="majorHAnsi" w:hAnsiTheme="majorHAnsi" w:cstheme="majorHAnsi"/>
        </w:rPr>
        <w:t xml:space="preserve"> </w:t>
      </w:r>
      <w:r w:rsidR="00FD6CFE" w:rsidRPr="002D2D96">
        <w:rPr>
          <w:rFonts w:asciiTheme="majorHAnsi" w:hAnsiTheme="majorHAnsi" w:cstheme="majorHAnsi"/>
        </w:rPr>
        <w:t xml:space="preserve"> </w:t>
      </w:r>
      <w:r w:rsidR="00C8267B" w:rsidRPr="002D2D96">
        <w:rPr>
          <w:rFonts w:asciiTheme="majorHAnsi" w:hAnsiTheme="majorHAnsi" w:cstheme="majorHAnsi"/>
        </w:rPr>
        <w:fldChar w:fldCharType="begin"/>
      </w:r>
      <w:r w:rsidR="00310734">
        <w:rPr>
          <w:rFonts w:asciiTheme="majorHAnsi" w:hAnsiTheme="majorHAnsi" w:cstheme="majorHAnsi"/>
        </w:rPr>
        <w:instrText xml:space="preserve"> ADDIN ZOTERO_ITEM CSL_CITATION {"citationID":"rBJk0JBI","properties":{"formattedCitation":"(Wicki &amp; Kaufmann, 2022)","plainCitation":"(Wicki &amp; Kaufmann, 2022)","dontUpdate":true,"noteIndex":0},"citationItems":[{"id":1033,"uris":["http://zotero.org/users/11226758/items/T42JXH54"],"itemData":{"id":1033,"type":"article-journal","abstract":"Densifying existing settlements is a top planning priority worldwide. Its main goals include protecting undeveloped land, reducing CO2 emissions, and the provision of housing. Despite a common acceptance of densification as a planning strategy, the local implementation of densification tends to provoke local opposition. Based on the analysis of a survey on densification preferences (including an adaptive conjoint experiment), this paper examines how residents assess potential densification projects in the Canton of Zurich in Switzerland. The results indicate that residents tend to accept densification in general, but not in their own neighbourhood. Residents in urban neighbourhoods are more likely to accept densification, and if they resist it, they tend to be driven by NIMBY behaviour. The higher likelihood of resistance to densification in suburban and rural contexts seems to be based on either broader anti-growth sentiments or on NIMBY behaviour. Different project characteristics (project-related factors) can explain residents’ acceptance of and resistance to densification projects, yet the neighbourhood types in which residents live moderate the impact of these project-related factors. Our findings distinguish between the preferences of residents who live in different residential neighbourhood types and can thus provide planners with a starting point from which to craft context-dependent densification projects tailored to these different neighbourhood types.","container-title":"Landscape and Urban Planning","DOI":"10.1016/j.landurbplan.2021.104350","ISSN":"0169-2046","journalAbbreviation":"Landscape and Urban Planning","page":"104350","source":"ScienceDirect","title":"Accepting and resisting densification: The importance of project-related factors and the contextualizing role of neighbourhoods","title-short":"Accepting and resisting densification","volume":"220","author":[{"family":"Wicki","given":"Michael"},{"family":"Kaufmann","given":"David"}],"issued":{"date-parts":[["2022",4,1]]}}}],"schema":"https://github.com/citation-style-language/schema/raw/master/csl-citation.json"} </w:instrText>
      </w:r>
      <w:r w:rsidR="00C8267B" w:rsidRPr="002D2D96">
        <w:rPr>
          <w:rFonts w:asciiTheme="majorHAnsi" w:hAnsiTheme="majorHAnsi" w:cstheme="majorHAnsi"/>
        </w:rPr>
        <w:fldChar w:fldCharType="separate"/>
      </w:r>
      <w:r w:rsidR="00C8267B" w:rsidRPr="002D2D96">
        <w:rPr>
          <w:rFonts w:asciiTheme="majorHAnsi" w:hAnsiTheme="majorHAnsi" w:cstheme="majorHAnsi"/>
          <w:noProof/>
        </w:rPr>
        <w:t>Wicki &amp; Kaufmann (2022)</w:t>
      </w:r>
      <w:r w:rsidR="00C8267B" w:rsidRPr="002D2D96">
        <w:rPr>
          <w:rFonts w:asciiTheme="majorHAnsi" w:hAnsiTheme="majorHAnsi" w:cstheme="majorHAnsi"/>
        </w:rPr>
        <w:fldChar w:fldCharType="end"/>
      </w:r>
      <w:r w:rsidR="00E00430" w:rsidRPr="002D2D96">
        <w:rPr>
          <w:rFonts w:asciiTheme="majorHAnsi" w:hAnsiTheme="majorHAnsi" w:cstheme="majorHAnsi"/>
        </w:rPr>
        <w:t xml:space="preserve"> find this resistance </w:t>
      </w:r>
      <w:r w:rsidR="00D75BC7" w:rsidRPr="002D2D96">
        <w:rPr>
          <w:rFonts w:asciiTheme="majorHAnsi" w:hAnsiTheme="majorHAnsi" w:cstheme="majorHAnsi"/>
        </w:rPr>
        <w:t>flows primarily</w:t>
      </w:r>
      <w:r w:rsidR="00E00430" w:rsidRPr="002D2D96">
        <w:rPr>
          <w:rFonts w:asciiTheme="majorHAnsi" w:hAnsiTheme="majorHAnsi" w:cstheme="majorHAnsi"/>
        </w:rPr>
        <w:t xml:space="preserve"> from concerns around project-related factors (such as changes in parking, privacy, and housing costs) as well as individual level anti-growth sentiments. In addition, </w:t>
      </w:r>
      <w:r w:rsidR="00E00430" w:rsidRPr="002D2D96">
        <w:rPr>
          <w:rFonts w:asciiTheme="majorHAnsi" w:hAnsiTheme="majorHAnsi" w:cstheme="majorHAnsi"/>
        </w:rPr>
        <w:fldChar w:fldCharType="begin"/>
      </w:r>
      <w:r w:rsidR="00310734">
        <w:rPr>
          <w:rFonts w:asciiTheme="majorHAnsi" w:hAnsiTheme="majorHAnsi" w:cstheme="majorHAnsi"/>
        </w:rPr>
        <w:instrText xml:space="preserve"> ADDIN ZOTERO_ITEM CSL_CITATION {"citationID":"pZh6yjwG","properties":{"formattedCitation":"(Hankinson, 2018)","plainCitation":"(Hankinson, 2018)","dontUpdate":true,"noteIndex":0},"citationItems":[{"id":614,"uris":["http://zotero.org/users/11226758/items/9VPQCXRG"],"itemData":{"id":614,"type":"article-journal","abstract":"How does spatial scale affect support for public policy? Does supporting housing citywide but “Not In My Back Yard” (NIMBY) help explain why housing has become increasingly difficult to build in once-affordable cities? I use two original surveys to measure how support for new housing varies between the city scale and neighborhood scale. Together, an exit poll of 1,660 voters during the 2015 San Francisco election and a national survey of over 3,000 respondents provide the first experimental measurements of NIMBYism. While homeowners are sensitive to housing’s proximity, renters typically do not express NIMBYism. However, in high-rent cities, renters demonstrate NIMBYism on par with homeowners, despite continuing to support large increases in the housing supply citywide. These scale-dependent preferences not only help explain the deepening affordability crisis, but show how institutions can undersupply even widely supported public goods. When preferences are scale dependent, the scale of decision-making matters.","container-title":"American Political Science Review","DOI":"10.1017/S0003055418000035","ISSN":"0003-0554, 1537-5943","issue":"3","journalAbbreviation":"Am Polit Sci Rev","language":"en","page":"473-493","source":"DOI.org (Crossref)","title":"When Do Renters Behave Like Homeowners? High Rent, Price Anxiety, and NIMBYism","title-short":"When Do Renters Behave Like Homeowners?","volume":"112","author":[{"family":"Hankinson","given":"Michael"}],"issued":{"date-parts":[["2018",8]]}}}],"schema":"https://github.com/citation-style-language/schema/raw/master/csl-citation.json"} </w:instrText>
      </w:r>
      <w:r w:rsidR="00E00430" w:rsidRPr="002D2D96">
        <w:rPr>
          <w:rFonts w:asciiTheme="majorHAnsi" w:hAnsiTheme="majorHAnsi" w:cstheme="majorHAnsi"/>
        </w:rPr>
        <w:fldChar w:fldCharType="separate"/>
      </w:r>
      <w:r w:rsidR="00E00430" w:rsidRPr="002D2D96">
        <w:rPr>
          <w:rFonts w:asciiTheme="majorHAnsi" w:hAnsiTheme="majorHAnsi" w:cstheme="majorHAnsi"/>
          <w:noProof/>
        </w:rPr>
        <w:t>Hankinson (2018)</w:t>
      </w:r>
      <w:r w:rsidR="00E00430" w:rsidRPr="002D2D96">
        <w:rPr>
          <w:rFonts w:asciiTheme="majorHAnsi" w:hAnsiTheme="majorHAnsi" w:cstheme="majorHAnsi"/>
        </w:rPr>
        <w:fldChar w:fldCharType="end"/>
      </w:r>
      <w:r w:rsidR="00E00430" w:rsidRPr="002D2D96">
        <w:rPr>
          <w:rFonts w:asciiTheme="majorHAnsi" w:hAnsiTheme="majorHAnsi" w:cstheme="majorHAnsi"/>
        </w:rPr>
        <w:t xml:space="preserve"> finds that renters </w:t>
      </w:r>
      <w:r w:rsidR="00D75BC7" w:rsidRPr="002D2D96">
        <w:rPr>
          <w:rFonts w:asciiTheme="majorHAnsi" w:hAnsiTheme="majorHAnsi" w:cstheme="majorHAnsi"/>
        </w:rPr>
        <w:t xml:space="preserve">can exhibit NIMBY behaviors especially in markets with high rental prices. </w:t>
      </w:r>
    </w:p>
    <w:p w14:paraId="15815B13" w14:textId="77777777" w:rsidR="0010266E" w:rsidRPr="002D2D96" w:rsidRDefault="0010266E" w:rsidP="0010266E">
      <w:pPr>
        <w:rPr>
          <w:rFonts w:asciiTheme="majorHAnsi" w:hAnsiTheme="majorHAnsi" w:cstheme="majorHAnsi"/>
        </w:rPr>
      </w:pPr>
    </w:p>
    <w:p w14:paraId="091FE932" w14:textId="77777777" w:rsidR="0010266E" w:rsidRPr="002D2D96" w:rsidRDefault="0010266E" w:rsidP="0010266E">
      <w:pPr>
        <w:rPr>
          <w:rFonts w:asciiTheme="majorHAnsi" w:hAnsiTheme="majorHAnsi" w:cstheme="majorHAnsi"/>
        </w:rPr>
      </w:pPr>
    </w:p>
    <w:p w14:paraId="2841CF60" w14:textId="77777777" w:rsidR="0010266E" w:rsidRPr="002D2D96" w:rsidRDefault="0010266E" w:rsidP="0010266E">
      <w:pPr>
        <w:rPr>
          <w:rFonts w:asciiTheme="majorHAnsi" w:hAnsiTheme="majorHAnsi" w:cstheme="majorHAnsi"/>
          <w:i/>
        </w:rPr>
      </w:pPr>
      <w:r w:rsidRPr="002D2D96">
        <w:rPr>
          <w:rFonts w:asciiTheme="majorHAnsi" w:hAnsiTheme="majorHAnsi" w:cstheme="majorHAnsi"/>
          <w:i/>
        </w:rPr>
        <w:t xml:space="preserve">Trends in Nimbyism—Albemarle County </w:t>
      </w:r>
    </w:p>
    <w:p w14:paraId="7FBD4FCA" w14:textId="6FC1B553" w:rsidR="0010266E" w:rsidRPr="002D2D96" w:rsidRDefault="003A35A8" w:rsidP="0010266E">
      <w:pPr>
        <w:rPr>
          <w:rFonts w:asciiTheme="majorHAnsi" w:hAnsiTheme="majorHAnsi" w:cstheme="majorHAnsi"/>
        </w:rPr>
      </w:pPr>
      <w:r w:rsidRPr="002D2D96">
        <w:rPr>
          <w:rFonts w:asciiTheme="majorHAnsi" w:hAnsiTheme="majorHAnsi" w:cstheme="majorHAnsi"/>
        </w:rPr>
        <w:t>As stated previously, according to conversations with</w:t>
      </w:r>
      <w:r w:rsidR="0010266E" w:rsidRPr="002D2D96">
        <w:rPr>
          <w:rFonts w:asciiTheme="majorHAnsi" w:hAnsiTheme="majorHAnsi" w:cstheme="majorHAnsi"/>
        </w:rPr>
        <w:t xml:space="preserve"> experts, there a small but vocal minority of citizens in Albemarle county that are opposed to dense development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{"citationID":"8CMXs32C","properties":{"formattedCitation":"(M. Diantha, personal communication, November 27, 2023)","plainCitation":"(M. Diantha, personal communication, November 27, 2023)","noteIndex":0},"citationItems":[{"id":694,"uris":["http://zotero.org/users/11226758/items/DGHN89BI"],"itemData":{"id":694,"type":"interview","title":"Personal Zoom Conversation - Diantha McKeel","author":[{"family":"Diantha","given":"McKeel"}],"issued":{"date-parts":[["2023",11,27]]}}}],"schema":"https://github.com/citation-style-language/schema/raw/master/csl-citation.json"}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noProof/>
        </w:rPr>
        <w:t>(M. Diantha, personal communication, November 27, 2023)</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This is supported by survey results Albemarle County released as part of the development of their new Comprehensive Plan. They found that 53% of respondents approved of the county exploring policies that provide more density and infill of current development </w:t>
      </w:r>
      <w:r w:rsidR="0010266E"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{"citationID":"DY5PcX4R","properties":{"formattedCitation":"(Community Member Feedback Phase 1 (Part 2): Growth Management Options, 2022)","plainCitation":"(Community Member Feedback Phase 1 (Part 2): Growth Management Options, 2022)","noteIndex":0},"citationItems":[{"id":608,"uris":["http://zotero.org/users/11226758/items/UQZELX9I"],"itemData":{"id":608,"type":"report","publisher":"Albemarle County, Community Development Department","title":"Community Member Feedback Phase 1 (Part 2): Growth Management Options","URL":"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accessed":{"date-parts":[["2023",12,13]]},"issued":{"date-parts":[["2022",7,7]]}}}],"schema":"https://github.com/citation-style-language/schema/raw/master/csl-citation.json"} </w:instrText>
      </w:r>
      <w:r w:rsidR="0010266E" w:rsidRPr="002D2D96">
        <w:rPr>
          <w:rFonts w:asciiTheme="majorHAnsi" w:hAnsiTheme="majorHAnsi" w:cstheme="majorHAnsi"/>
        </w:rPr>
        <w:fldChar w:fldCharType="separate"/>
      </w:r>
      <w:r w:rsidR="00FD6CFE" w:rsidRPr="002D2D96">
        <w:rPr>
          <w:rFonts w:asciiTheme="majorHAnsi" w:hAnsiTheme="majorHAnsi" w:cstheme="majorHAnsi"/>
        </w:rPr>
        <w:t>(Community Member Feedback Phase 1 (Part 2): Growth Management Options, 2022)</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Respondents that supported increasing density did so because 1) they were concerned about climate change, inequity, </w:t>
      </w:r>
      <w:r w:rsidRPr="002D2D96">
        <w:rPr>
          <w:rFonts w:asciiTheme="majorHAnsi" w:hAnsiTheme="majorHAnsi" w:cstheme="majorHAnsi"/>
        </w:rPr>
        <w:t xml:space="preserve">or </w:t>
      </w:r>
      <w:r w:rsidR="0010266E" w:rsidRPr="002D2D96">
        <w:rPr>
          <w:rFonts w:asciiTheme="majorHAnsi" w:hAnsiTheme="majorHAnsi" w:cstheme="majorHAnsi"/>
        </w:rPr>
        <w:t xml:space="preserve">the housing shortage, 2) because they wanted to preserve rural areas, and 3) because they wanted to promote a car-free lifestyle </w:t>
      </w:r>
      <w:r w:rsidR="0010266E"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{"citationID":"acCXx6CU","properties":{"formattedCitation":"(Community Member Feedback Phase 1 (Part 2): Growth Management Options, 2022)","plainCitation":"(Community Member Feedback Phase 1 (Part 2): Growth Management Options, 2022)","noteIndex":0},"citationItems":[{"id":608,"uris":["http://zotero.org/users/11226758/items/UQZELX9I"],"itemData":{"id":608,"type":"report","publisher":"Albemarle County, Community Development Department","title":"Community Member Feedback Phase 1 (Part 2): Growth Management Options","URL":"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accessed":{"date-parts":[["2023",12,13]]},"issued":{"date-parts":[["2022",7,7]]}}}],"schema":"https://github.com/citation-style-language/schema/raw/master/csl-citation.json"} </w:instrText>
      </w:r>
      <w:r w:rsidR="0010266E" w:rsidRPr="002D2D96">
        <w:rPr>
          <w:rFonts w:asciiTheme="majorHAnsi" w:hAnsiTheme="majorHAnsi" w:cstheme="majorHAnsi"/>
        </w:rPr>
        <w:fldChar w:fldCharType="separate"/>
      </w:r>
      <w:r w:rsidR="00FD6CFE" w:rsidRPr="002D2D96">
        <w:rPr>
          <w:rFonts w:asciiTheme="majorHAnsi" w:hAnsiTheme="majorHAnsi" w:cstheme="majorHAnsi"/>
        </w:rPr>
        <w:t>(Community Member Feedback Phase 1 (Part 2): Growth Management Options, 2022)</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Those opposed to dense development cited concerns about infrastructure, equity, and a general dislike for growth and the look of dense development. While this report was from a relatively small sample size with no information on demographics or the representativeness of the sample, these survey results align with my conversations with experts and my own analysis of Planning Commission Meetings. </w:t>
      </w:r>
    </w:p>
    <w:p w14:paraId="1CAB083F" w14:textId="77777777" w:rsidR="0010266E" w:rsidRPr="002D2D96" w:rsidRDefault="0010266E" w:rsidP="0010266E">
      <w:pPr>
        <w:rPr>
          <w:rFonts w:asciiTheme="majorHAnsi" w:hAnsiTheme="majorHAnsi" w:cstheme="majorHAnsi"/>
        </w:rPr>
      </w:pPr>
    </w:p>
    <w:p w14:paraId="68682922" w14:textId="77777777" w:rsidR="0010266E" w:rsidRPr="002D2D96" w:rsidRDefault="0010266E" w:rsidP="0010266E">
      <w:pPr>
        <w:rPr>
          <w:rFonts w:asciiTheme="majorHAnsi" w:hAnsiTheme="majorHAnsi" w:cstheme="majorHAnsi"/>
        </w:rPr>
      </w:pPr>
      <w:r w:rsidRPr="002D2D96">
        <w:rPr>
          <w:rFonts w:asciiTheme="majorHAnsi" w:hAnsiTheme="majorHAnsi" w:cstheme="majorHAnsi"/>
          <w:i/>
        </w:rPr>
        <w:t xml:space="preserve">Trends in Nimbyism—Albemarle County—The case study of Avon Street Extended </w:t>
      </w:r>
    </w:p>
    <w:p w14:paraId="7EFEEBCB" w14:textId="77777777" w:rsidR="0010266E" w:rsidRPr="002D2D96" w:rsidRDefault="0010266E" w:rsidP="0010266E">
      <w:pPr>
        <w:rPr>
          <w:rFonts w:asciiTheme="majorHAnsi" w:hAnsiTheme="majorHAnsi" w:cstheme="majorHAnsi"/>
        </w:rPr>
      </w:pPr>
      <w:r w:rsidRPr="002D2D96">
        <w:rPr>
          <w:rFonts w:asciiTheme="majorHAnsi" w:hAnsiTheme="majorHAnsi" w:cstheme="majorHAnsi"/>
          <w:noProof/>
        </w:rPr>
        <w:lastRenderedPageBreak/>
        <mc:AlternateContent>
          <mc:Choice Requires="wps">
            <w:drawing>
              <wp:anchor distT="0" distB="0" distL="114300" distR="114300" simplePos="0" relativeHeight="251659264" behindDoc="1" locked="0" layoutInCell="1" allowOverlap="1" wp14:anchorId="1DA5BF31" wp14:editId="0D68E81C">
                <wp:simplePos x="0" y="0"/>
                <wp:positionH relativeFrom="column">
                  <wp:posOffset>3466716</wp:posOffset>
                </wp:positionH>
                <wp:positionV relativeFrom="paragraph">
                  <wp:posOffset>204237</wp:posOffset>
                </wp:positionV>
                <wp:extent cx="2580005" cy="2588895"/>
                <wp:effectExtent l="0" t="0" r="0" b="1905"/>
                <wp:wrapTight wrapText="bothSides">
                  <wp:wrapPolygon edited="0">
                    <wp:start x="0" y="0"/>
                    <wp:lineTo x="0" y="21510"/>
                    <wp:lineTo x="21478" y="21510"/>
                    <wp:lineTo x="21478"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2580005" cy="2588895"/>
                        </a:xfrm>
                        <a:prstGeom prst="rect">
                          <a:avLst/>
                        </a:prstGeom>
                        <a:solidFill>
                          <a:srgbClr val="49A9D3">
                            <a:alpha val="44706"/>
                          </a:srgbClr>
                        </a:solidFill>
                        <a:ln w="6350">
                          <a:noFill/>
                        </a:ln>
                      </wps:spPr>
                      <wps:txbx>
                        <w:txbxContent>
                          <w:p w14:paraId="324EE144" w14:textId="77777777" w:rsidR="00F77FE5" w:rsidRPr="00065645" w:rsidRDefault="00F77FE5" w:rsidP="0010266E">
                            <w:pPr>
                              <w:rPr>
                                <w:rFonts w:asciiTheme="majorHAnsi" w:hAnsiTheme="majorHAnsi" w:cstheme="majorHAnsi"/>
                                <w:b/>
                              </w:rPr>
                            </w:pPr>
                            <w:r w:rsidRPr="00065645">
                              <w:rPr>
                                <w:rFonts w:asciiTheme="majorHAnsi" w:hAnsiTheme="majorHAnsi" w:cstheme="majorHAnsi"/>
                                <w:b/>
                              </w:rPr>
                              <w:t xml:space="preserve">Types of Zoning </w:t>
                            </w:r>
                          </w:p>
                          <w:p w14:paraId="1724B078" w14:textId="77777777" w:rsidR="00F77FE5" w:rsidRPr="00065645" w:rsidRDefault="00F77FE5" w:rsidP="0010266E">
                            <w:pPr>
                              <w:rPr>
                                <w:rFonts w:asciiTheme="majorHAnsi" w:hAnsiTheme="majorHAnsi" w:cstheme="majorHAnsi"/>
                              </w:rPr>
                            </w:pPr>
                            <w:r w:rsidRPr="00065645">
                              <w:rPr>
                                <w:rFonts w:asciiTheme="majorHAnsi" w:hAnsiTheme="majorHAnsi" w:cstheme="majorHAnsi"/>
                              </w:rPr>
                              <w:t xml:space="preserve">Land can be zoned for different uses with the primary zoning categories being Commercial, Mixed Use, and Residential. Within residentially zoned land, a property can be zoned for different densities. An R-15 designation, for example, indicates residential zoning of up to 15 units per acre while and R-6 designation allows only 6 units per acre.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A5BF31" id="Text Box 2" o:spid="_x0000_s1028" type="#_x0000_t202" style="position:absolute;margin-left:272.95pt;margin-top:16.1pt;width:203.15pt;height:203.8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" fillcolor="#49a9d3" stroked="f" strokeweight=".5pt">
                <v:fill opacity="29298f"/>
                <v:textbox>
                  <w:txbxContent>
                    <w:p w14:paraId="324EE144" w14:textId="77777777" w:rsidR="00F77FE5" w:rsidRPr="00065645" w:rsidRDefault="00F77FE5" w:rsidP="0010266E">
                      <w:pPr>
                        <w:rPr>
                          <w:rFonts w:asciiTheme="majorHAnsi" w:hAnsiTheme="majorHAnsi" w:cstheme="majorHAnsi"/>
                          <w:b/>
                        </w:rPr>
                      </w:pPr>
                      <w:r w:rsidRPr="00065645">
                        <w:rPr>
                          <w:rFonts w:asciiTheme="majorHAnsi" w:hAnsiTheme="majorHAnsi" w:cstheme="majorHAnsi"/>
                          <w:b/>
                        </w:rPr>
                        <w:t xml:space="preserve">Types of Zoning </w:t>
                      </w:r>
                    </w:p>
                    <w:p w14:paraId="1724B078" w14:textId="77777777" w:rsidR="00F77FE5" w:rsidRPr="00065645" w:rsidRDefault="00F77FE5" w:rsidP="0010266E">
                      <w:pPr>
                        <w:rPr>
                          <w:rFonts w:asciiTheme="majorHAnsi" w:hAnsiTheme="majorHAnsi" w:cstheme="majorHAnsi"/>
                        </w:rPr>
                      </w:pPr>
                      <w:r w:rsidRPr="00065645">
                        <w:rPr>
                          <w:rFonts w:asciiTheme="majorHAnsi" w:hAnsiTheme="majorHAnsi" w:cstheme="majorHAnsi"/>
                        </w:rPr>
                        <w:t xml:space="preserve">Land can be zoned for different uses with the primary zoning categories being Commercial, Mixed Use, and Residential. Within residentially zoned land, a property can be zoned for different densities. An R-15 designation, for example, indicates residential zoning of up to 15 units per acre while and R-6 designation allows only 6 units per acre. </w:t>
                      </w:r>
                    </w:p>
                  </w:txbxContent>
                </v:textbox>
                <w10:wrap type="tight"/>
              </v:shape>
            </w:pict>
          </mc:Fallback>
        </mc:AlternateContent>
      </w:r>
      <w:r w:rsidRPr="002D2D96">
        <w:rPr>
          <w:rFonts w:asciiTheme="majorHAnsi" w:hAnsiTheme="majorHAnsi" w:cstheme="majorHAnsi"/>
        </w:rPr>
        <w:t xml:space="preserve">A proposed development on Avon Street Extended shows the challenges facing dense development in Albemarle. In February of 2023, a local land owner proposed at a planning commission meeting a new dense development on Avon Street Extended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{"citationID":"paQqlahU","properties":{"formattedCitation":"({\\i{}Planning Commission Meeting 02/14/2023}, 2023)","plainCitation":"(Planning Commission Meeting 02/14/2023, 2023)","noteIndex":0},"citationItems":[{"id":691,"uris":["http://zotero.org/users/11226758/items/KD8T569P"],"itemData":{"id":691,"type":"motion_picture","dimensions":"5:21:52","event-place":"Albemarle County","publisher-place":"Albemarle County","source":"YouTube","title":"Planning Commission Meeting 02/14/2023","URL":"https://www.youtube.com/watch?v=uTmOty6mCbc","accessed":{"date-parts":[["2023",12,14]]},"issued":{"date-parts":[["2023",2,15]]}}}],"schema":"https://github.com/citation-style-language/schema/raw/master/csl-citation.json"}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Planning Commission Meeting 02/14/2023</w:t>
      </w:r>
      <w:r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They were proposing a new development of 48 units and were requesting to be rezoned at R-15. At the meeting many people came to speak who were opposed to the development. There were many different concerns including concerns about infrastructure keeping up with the development, concerns about driving safety, but also concerns about the type of people that would move into the development. One woman stated that, “The members of our community are used to seeing our children at play and they are always on the lookout for our children and our pets as well. With the influx of folks coming into our community from other areas we are not as comfortable and confident that our children would be as safe”</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{"citationID":"yMNUYt1E","properties":{"formattedCitation":"({\\i{}Planning Commission Meeting 02/14/2023}, 2023)","plainCitation":"(Planning Commission Meeting 02/14/2023, 2023)","noteIndex":0},"citationItems":[{"id":691,"uris":["http://zotero.org/users/11226758/items/KD8T569P"],"itemData":{"id":691,"type":"motion_picture","dimensions":"5:21:52","event-place":"Albemarle County","publisher-place":"Albemarle County","source":"YouTube","title":"Planning Commission Meeting 02/14/2023","URL":"https://www.youtube.com/watch?v=uTmOty6mCbc","accessed":{"date-parts":[["2023",12,14]]},"issued":{"date-parts":[["2023",2,15]]}}}],"schema":"https://github.com/citation-style-language/schema/raw/master/csl-citation.json"}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Planning Commission Meeting 02/14/2023</w:t>
      </w:r>
      <w:r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xml:space="preserve">. </w:t>
      </w:r>
    </w:p>
    <w:p w14:paraId="14A8C0E9" w14:textId="77777777" w:rsidR="0010266E" w:rsidRPr="002D2D96" w:rsidRDefault="0010266E" w:rsidP="0010266E">
      <w:pPr>
        <w:rPr>
          <w:rFonts w:asciiTheme="majorHAnsi" w:hAnsiTheme="majorHAnsi" w:cstheme="majorHAnsi"/>
        </w:rPr>
      </w:pPr>
    </w:p>
    <w:p w14:paraId="28FD6F5B" w14:textId="4E8CC241"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There was so much pushback on the project, that the developers put the project on hold until they could gain community support. In November of </w:t>
      </w:r>
      <w:r w:rsidR="003A35A8" w:rsidRPr="002D2D96">
        <w:rPr>
          <w:rFonts w:asciiTheme="majorHAnsi" w:hAnsiTheme="majorHAnsi" w:cstheme="majorHAnsi"/>
        </w:rPr>
        <w:t>2023</w:t>
      </w:r>
      <w:r w:rsidRPr="002D2D96">
        <w:rPr>
          <w:rFonts w:asciiTheme="majorHAnsi" w:hAnsiTheme="majorHAnsi" w:cstheme="majorHAnsi"/>
        </w:rPr>
        <w:t xml:space="preserve">, they came back to the planning commission with a plan for a development with only 26 units on the property and a request to be rezoned for R-10 residential zoning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{"citationID":"p6G2PzES","properties":{"formattedCitation":"({\\i{}Planning Commission  Meeting 11/28/2023}, 2023)","plainCitation":"(Planning Commission  Meeting 11/28/2023, 2023)","noteIndex":0},"citationItems":[{"id":692,"uris":["http://zotero.org/users/11226758/items/XPM38TFT"],"itemData":{"id":692,"type":"motion_picture","dimensions":"2:06:32","event-place":"Albemarle County","publisher-place":"Albemarle County","source":"YouTube","title":"Planning Commission  Meeting 11/28/2023","URL":"https://www.youtube.com/watch?v=E5YOQv_RDA4","accessed":{"date-parts":[["2023",12,14]]},"issued":{"date-parts":[["2023",11,29]]}}}],"schema":"https://github.com/citation-style-language/schema/raw/master/csl-citation.json"}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Planning Commission  Meeting 11/28/2023</w:t>
      </w:r>
      <w:r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xml:space="preserve">. At this meeting, there was still pushback from community members as they wanted the development to only be zoned as R-6 housing. </w:t>
      </w:r>
    </w:p>
    <w:p w14:paraId="7834C68B" w14:textId="1BB1AD45" w:rsidR="00DE0564" w:rsidRPr="002D2D96" w:rsidRDefault="00DE0564">
      <w:pPr>
        <w:rPr>
          <w:rFonts w:asciiTheme="majorHAnsi" w:hAnsiTheme="majorHAnsi" w:cstheme="majorHAnsi"/>
        </w:rPr>
      </w:pPr>
      <w:commentRangeStart w:id="1"/>
      <w:commentRangeEnd w:id="1"/>
    </w:p>
    <w:p w14:paraId="391EDCD0" w14:textId="607EEFDE" w:rsidR="00DE0564" w:rsidRPr="00D77613" w:rsidRDefault="00DE0564">
      <w:pPr>
        <w:rPr>
          <w:rFonts w:asciiTheme="majorHAnsi" w:hAnsiTheme="majorHAnsi" w:cstheme="majorHAnsi"/>
          <w:b/>
          <w:u w:val="single"/>
        </w:rPr>
      </w:pPr>
      <w:r w:rsidRPr="00D77613">
        <w:rPr>
          <w:rFonts w:asciiTheme="majorHAnsi" w:hAnsiTheme="majorHAnsi" w:cstheme="majorHAnsi"/>
          <w:b/>
          <w:u w:val="single"/>
        </w:rPr>
        <w:t xml:space="preserve">Consequences of the Problem </w:t>
      </w:r>
    </w:p>
    <w:p w14:paraId="1FAD4BDC" w14:textId="572F41E9" w:rsidR="00D75BC7" w:rsidRPr="002D2D96" w:rsidRDefault="0073042E" w:rsidP="00D75BC7">
      <w:pPr>
        <w:rPr>
          <w:rFonts w:asciiTheme="majorHAnsi" w:hAnsiTheme="majorHAnsi" w:cstheme="majorHAnsi"/>
        </w:rPr>
      </w:pPr>
      <w:r w:rsidRPr="002D2D96">
        <w:rPr>
          <w:rFonts w:asciiTheme="majorHAnsi" w:hAnsiTheme="majorHAnsi" w:cstheme="majorHAnsi"/>
        </w:rPr>
        <w:t xml:space="preserve">If </w:t>
      </w:r>
      <w:r w:rsidR="00AF30D8" w:rsidRPr="002D2D96">
        <w:rPr>
          <w:rFonts w:asciiTheme="majorHAnsi" w:hAnsiTheme="majorHAnsi" w:cstheme="majorHAnsi"/>
        </w:rPr>
        <w:t xml:space="preserve">Albemarle continues with this buildout rate, there will be many negative consequences. </w:t>
      </w:r>
      <w:r w:rsidR="00D75BC7" w:rsidRPr="002D2D96">
        <w:rPr>
          <w:rFonts w:asciiTheme="majorHAnsi" w:hAnsiTheme="majorHAnsi" w:cstheme="majorHAnsi"/>
        </w:rPr>
        <w:t xml:space="preserve"> The United States is in a housing crisis with a shortfall of 7.3 million housing units resulting in unaffordable housing prices both nationally and in Albemarle county itself (In Albemarle, an individual earning minimum wage would have to work 88 hours to afford a two-bedroom apartment at the fair market rate) </w:t>
      </w:r>
      <w:r w:rsidR="00D75BC7" w:rsidRPr="002D2D96">
        <w:rPr>
          <w:rFonts w:asciiTheme="majorHAnsi" w:hAnsiTheme="majorHAnsi" w:cstheme="majorHAnsi"/>
        </w:rPr>
        <w:fldChar w:fldCharType="begin"/>
      </w:r>
      <w:r w:rsidR="00D75BC7" w:rsidRPr="002D2D96">
        <w:rPr>
          <w:rFonts w:asciiTheme="majorHAnsi" w:hAnsiTheme="majorHAnsi" w:cstheme="majorHAnsi"/>
        </w:rPr>
        <w:instrText xml:space="preserve"> ADDIN ZOTERO_ITEM CSL_CITATION {"citationID":"5VrdoZde","properties":{"formattedCitation":"({\\i{}Addressing America\\uc0\\u8217{}s Affordable Housing Crisis | Housing Matters}, 2023; {\\i{}Out of Reach}, n.d.)","plainCitation":"(Addressing America’s Affordable Housing Crisis | Housing Matters, 2023; Out of Reach, n.d.)","noteIndex":0},"citationItems":[{"id":687,"uris":["http://zotero.org/users/11226758/items/26G2FXT4"],"itemData":{"id":687,"type":"webpage","abstract":"The US has a shortage of 7.3 million rental homes affordable and available to renters with extremely low incomes. What policy levers can local, state, and federal policymakers leverage to address the widening affordability gap?","language":"en","title":"Addressing America's Affordable Housing Crisis | Housing Matters","URL":"https://housingmatters.urban.org/research-summary/addressing-americas-affordable-housing-crisis","accessed":{"date-parts":[["2023",12,14]]},"issued":{"date-parts":[["2023",4,12]]}}},{"id":689,"uris":["http://zotero.org/users/11226758/items/8EID9IUR"],"itemData":{"id":689,"type":"webpage","abstract":"#OOR23 shows how difficult it is for renters to find affordable housing. Find out how much a renter must earn to afford a modest home at https://nlihc.org/oor","language":"en","title":"Out of Reach: Virginia | National Low Income Housing Coalition","title-short":"Out of Reach","URL":"https://nlihc.org/oor/state/va","accessed":{"date-parts":[["2023",12,14]]}}}],"schema":"https://github.com/citation-style-language/schema/raw/master/csl-citation.json"} </w:instrText>
      </w:r>
      <w:r w:rsidR="00D75BC7" w:rsidRPr="002D2D96">
        <w:rPr>
          <w:rFonts w:asciiTheme="majorHAnsi" w:hAnsiTheme="majorHAnsi" w:cstheme="majorHAnsi"/>
        </w:rPr>
        <w:fldChar w:fldCharType="separate"/>
      </w:r>
      <w:r w:rsidR="00D75BC7" w:rsidRPr="002D2D96">
        <w:rPr>
          <w:rFonts w:asciiTheme="majorHAnsi" w:hAnsiTheme="majorHAnsi" w:cstheme="majorHAnsi"/>
        </w:rPr>
        <w:t>(</w:t>
      </w:r>
      <w:r w:rsidR="00D75BC7" w:rsidRPr="002D2D96">
        <w:rPr>
          <w:rFonts w:asciiTheme="majorHAnsi" w:hAnsiTheme="majorHAnsi" w:cstheme="majorHAnsi"/>
          <w:i/>
          <w:iCs/>
        </w:rPr>
        <w:t>Addressing America’s Affordable Housing Crisis | Housing Matters</w:t>
      </w:r>
      <w:r w:rsidR="00D75BC7" w:rsidRPr="002D2D96">
        <w:rPr>
          <w:rFonts w:asciiTheme="majorHAnsi" w:hAnsiTheme="majorHAnsi" w:cstheme="majorHAnsi"/>
        </w:rPr>
        <w:t xml:space="preserve">, 2023; </w:t>
      </w:r>
      <w:r w:rsidR="00D75BC7" w:rsidRPr="002D2D96">
        <w:rPr>
          <w:rFonts w:asciiTheme="majorHAnsi" w:hAnsiTheme="majorHAnsi" w:cstheme="majorHAnsi"/>
          <w:i/>
          <w:iCs/>
        </w:rPr>
        <w:t>Out of Reach</w:t>
      </w:r>
      <w:r w:rsidR="00D75BC7" w:rsidRPr="002D2D96">
        <w:rPr>
          <w:rFonts w:asciiTheme="majorHAnsi" w:hAnsiTheme="majorHAnsi" w:cstheme="majorHAnsi"/>
        </w:rPr>
        <w:t>, n.d.)</w:t>
      </w:r>
      <w:r w:rsidR="00D75BC7" w:rsidRPr="002D2D96">
        <w:rPr>
          <w:rFonts w:asciiTheme="majorHAnsi" w:hAnsiTheme="majorHAnsi" w:cstheme="majorHAnsi"/>
        </w:rPr>
        <w:fldChar w:fldCharType="end"/>
      </w:r>
      <w:r w:rsidR="00D75BC7" w:rsidRPr="002D2D96">
        <w:rPr>
          <w:rFonts w:asciiTheme="majorHAnsi" w:hAnsiTheme="majorHAnsi" w:cstheme="majorHAnsi"/>
        </w:rPr>
        <w:t xml:space="preserve">. </w:t>
      </w:r>
      <w:r w:rsidR="00AF30D8" w:rsidRPr="002D2D96">
        <w:rPr>
          <w:rFonts w:asciiTheme="majorHAnsi" w:hAnsiTheme="majorHAnsi" w:cstheme="majorHAnsi"/>
        </w:rPr>
        <w:t xml:space="preserve">Continuing to buildout at a lower density will restrict the supply of new housing, resulting in decreasing affordability as prices of housing stock continue to increase. </w:t>
      </w:r>
    </w:p>
    <w:p w14:paraId="75F412F6" w14:textId="2F8855E3" w:rsidR="00AF30D8" w:rsidRPr="002D2D96" w:rsidRDefault="00AF30D8" w:rsidP="00D75BC7">
      <w:pPr>
        <w:rPr>
          <w:rFonts w:asciiTheme="majorHAnsi" w:hAnsiTheme="majorHAnsi" w:cstheme="majorHAnsi"/>
        </w:rPr>
      </w:pPr>
    </w:p>
    <w:p w14:paraId="1C53BC4F" w14:textId="5B57A393" w:rsidR="00AF30D8" w:rsidRPr="002D2D96" w:rsidRDefault="00AF30D8" w:rsidP="00D75BC7">
      <w:pPr>
        <w:rPr>
          <w:rFonts w:asciiTheme="majorHAnsi" w:hAnsiTheme="majorHAnsi" w:cstheme="majorHAnsi"/>
        </w:rPr>
      </w:pPr>
      <w:r w:rsidRPr="002D2D96">
        <w:rPr>
          <w:rFonts w:asciiTheme="majorHAnsi" w:hAnsiTheme="majorHAnsi" w:cstheme="majorHAnsi"/>
        </w:rPr>
        <w:t xml:space="preserve">Beyond housing affordability, if the buildout rate does not increase Albemarle county will be forced to increase their development areas—resulting in increasing urban sprawl. </w:t>
      </w:r>
      <w:r w:rsidR="00121217" w:rsidRPr="002D2D96">
        <w:rPr>
          <w:rFonts w:asciiTheme="majorHAnsi" w:hAnsiTheme="majorHAnsi" w:cstheme="majorHAnsi"/>
        </w:rPr>
        <w:t xml:space="preserve">Sprawl has consequences for both people and planet. </w:t>
      </w:r>
      <w:r w:rsidRPr="002D2D96">
        <w:rPr>
          <w:rFonts w:asciiTheme="majorHAnsi" w:hAnsiTheme="majorHAnsi" w:cstheme="majorHAnsi"/>
        </w:rPr>
        <w:t xml:space="preserve">Sprawl reduces land available for conservation and agriculture, it increases pollution, reliance on private cars, congestion, carbon emissions, and it reduces community connectedness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{"citationID":"PNCfB0pj","properties":{"formattedCitation":"(OECD, 2018; {\\i{}Urban Sprawl: A Growing Problem \\uc0\\u8211{} Ledger}, n.d.)","plainCitation":"(OECD, 2018; Urban Sprawl: A Growing Problem – Ledger, n.d.)","noteIndex":0},"citationItems":[{"id":400,"uris":["http://zotero.org/users/11226758/items/98X6FFMF"],"itemData":{"id":400,"type":"book","ISBN":"978-92-64-18982-9","language":"en","note":"DOI: 10.1787/9789264189881-en","publisher":"OECD","source":"DOI.org (Crossref)","title":"Rethinking Urban Sprawl: Moving Towards Sustainable Cities","title-short":"Rethinking Urban Sprawl","URL":"https://www.oecd-ilibrary.org/environment/rethinking-urban-sprawl_9789264189881-en","author":[{"literal":"OECD"}],"accessed":{"date-parts":[["2023",9,30]]},"issued":{"date-parts":[["2018",6,14]]}}},{"id":401,"uris":["http://zotero.org/users/11226758/items/JMNGWZ28"],"itemData":{"id":401,"type":"webpage","title":"Urban Sprawl: A Growing Problem – Ledger","URL":"https://campuspress.yale.edu/ledger/urban-sprawl-a-growing-problem/","accessed":{"date-parts":[["2023",9,30]]}}}],"schema":"https://github.com/citation-style-language/schema/raw/master/csl-citation.json"}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 xml:space="preserve">(OECD, 2018; </w:t>
      </w:r>
      <w:r w:rsidRPr="002D2D96">
        <w:rPr>
          <w:rFonts w:asciiTheme="majorHAnsi" w:hAnsiTheme="majorHAnsi" w:cstheme="majorHAnsi"/>
          <w:i/>
          <w:iCs/>
        </w:rPr>
        <w:t>Urban Sprawl: A Growing Problem – Ledger</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w:t>
      </w:r>
      <w:r w:rsidR="00121217" w:rsidRPr="002D2D96">
        <w:rPr>
          <w:rFonts w:asciiTheme="majorHAnsi" w:hAnsiTheme="majorHAnsi" w:cstheme="majorHAnsi"/>
        </w:rPr>
        <w:t xml:space="preserve"> </w:t>
      </w:r>
    </w:p>
    <w:p w14:paraId="1EA5C109" w14:textId="5876B9BE" w:rsidR="003A55B1" w:rsidRPr="002D2D96" w:rsidRDefault="003A55B1" w:rsidP="00121217">
      <w:pPr>
        <w:rPr>
          <w:rFonts w:asciiTheme="majorHAnsi" w:hAnsiTheme="majorHAnsi" w:cstheme="majorHAnsi"/>
          <w:color w:val="C00000"/>
        </w:rPr>
      </w:pPr>
    </w:p>
    <w:p w14:paraId="2CE44DEE" w14:textId="77777777" w:rsidR="00D77613" w:rsidRDefault="00D77613">
      <w:pPr>
        <w:rPr>
          <w:rFonts w:asciiTheme="majorHAnsi" w:hAnsiTheme="majorHAnsi" w:cstheme="majorHAnsi"/>
          <w:b/>
          <w:u w:val="single"/>
        </w:rPr>
      </w:pPr>
      <w:r>
        <w:rPr>
          <w:rFonts w:asciiTheme="majorHAnsi" w:hAnsiTheme="majorHAnsi" w:cstheme="majorHAnsi"/>
          <w:b/>
          <w:u w:val="single"/>
        </w:rPr>
        <w:br w:type="page"/>
      </w:r>
    </w:p>
    <w:p w14:paraId="1580E1AE" w14:textId="32B38AE5" w:rsidR="0010266E" w:rsidRPr="00473A6E" w:rsidRDefault="00DE0564" w:rsidP="0010266E">
      <w:pPr>
        <w:rPr>
          <w:rFonts w:asciiTheme="majorHAnsi" w:hAnsiTheme="majorHAnsi" w:cstheme="majorHAnsi"/>
          <w:b/>
          <w:u w:val="single"/>
        </w:rPr>
      </w:pPr>
      <w:r w:rsidRPr="00473A6E">
        <w:rPr>
          <w:rFonts w:asciiTheme="majorHAnsi" w:hAnsiTheme="majorHAnsi" w:cstheme="majorHAnsi"/>
          <w:b/>
          <w:u w:val="single"/>
        </w:rPr>
        <w:lastRenderedPageBreak/>
        <w:t xml:space="preserve">Evidence on potential solutions </w:t>
      </w:r>
    </w:p>
    <w:p w14:paraId="0C5E89AF" w14:textId="4F2ED955" w:rsidR="0010266E" w:rsidRPr="00F03C54" w:rsidRDefault="0010266E" w:rsidP="0010266E">
      <w:pPr>
        <w:rPr>
          <w:rFonts w:asciiTheme="majorHAnsi" w:hAnsiTheme="majorHAnsi" w:cstheme="majorHAnsi"/>
          <w:b/>
          <w:i/>
        </w:rPr>
      </w:pPr>
      <w:r w:rsidRPr="00F03C54">
        <w:rPr>
          <w:rFonts w:asciiTheme="majorHAnsi" w:hAnsiTheme="majorHAnsi" w:cstheme="majorHAnsi"/>
          <w:b/>
          <w:i/>
        </w:rPr>
        <w:t xml:space="preserve">Future-Proofing Current Development  </w:t>
      </w:r>
    </w:p>
    <w:p w14:paraId="21D4BE44" w14:textId="014015D2" w:rsidR="0010266E" w:rsidRPr="002D2D96" w:rsidRDefault="0010266E" w:rsidP="0010266E">
      <w:pPr>
        <w:rPr>
          <w:rFonts w:asciiTheme="majorHAnsi" w:hAnsiTheme="majorHAnsi" w:cstheme="majorHAnsi"/>
        </w:rPr>
      </w:pPr>
      <w:r w:rsidRPr="002D2D96">
        <w:rPr>
          <w:rFonts w:asciiTheme="majorHAnsi" w:hAnsiTheme="majorHAnsi" w:cstheme="majorHAnsi"/>
        </w:rPr>
        <w:t>Oftentimes, the best solution to a political problem is to wait until the appropriate political window opens up. If Albemarle can’t build as dense of development as they need right now, they can build infrastructure and structure zoning in such a way that dense development can be built in the future. Much of the resistance to dense development comes from long-term, older N</w:t>
      </w:r>
      <w:r w:rsidR="00F77FE5">
        <w:rPr>
          <w:rFonts w:asciiTheme="majorHAnsi" w:hAnsiTheme="majorHAnsi" w:cstheme="majorHAnsi"/>
        </w:rPr>
        <w:t>IMBY</w:t>
      </w:r>
      <w:r w:rsidRPr="002D2D96">
        <w:rPr>
          <w:rFonts w:asciiTheme="majorHAnsi" w:hAnsiTheme="majorHAnsi" w:cstheme="majorHAnsi"/>
        </w:rPr>
        <w:t xml:space="preserve"> residents</w:t>
      </w:r>
      <w:r w:rsidRPr="002D2D96">
        <w:rPr>
          <w:rFonts w:asciiTheme="majorHAnsi" w:hAnsiTheme="majorHAnsi" w:cstheme="majorHAnsi"/>
          <w:color w:val="C00000"/>
        </w:rPr>
        <w:t xml:space="preserve">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{"citationID":"tslpNcHE","properties":{"formattedCitation":"(Demsas, 2022; Dougherty, 2022)","plainCitation":"(Demsas, 2022; Dougherty, 2022)","noteIndex":0},"citationItems":[{"id":623,"uris":["http://zotero.org/users/11226758/items/BGXDAFQP"],"itemData":{"id":623,"type":"article-magazine","abstract":"Angry neighborhood associations have the power to halt the construction of vital infrastructure. It doesn’t have to be this way.","container-title":"The Atlantic","language":"en","note":"section: Ideas","title":"Community Input Is Bad, Actually","URL":"https://www.theatlantic.com/ideas/archive/2022/04/local-government-community-input-housing-public-transportation/629625/","author":[{"family":"Demsas","given":"Jerusalem"}],"accessed":{"date-parts":[["2023",12,14]]},"issued":{"date-parts":[["2022",4,22]]}}},{"id":609,"uris":["http://zotero.org/users/11226758/items/HZQUPWAN"],"itemData":{"id":609,"type":"article-newspaper","abstract":"Suburban homeowners like Susan Kirsch are often blamed for worsening the nation’s housing crisis. That doesn’t mean she’s giving up her two-decade fight against 20 condos.","container-title":"The New York Times","ISSN":"0362-4331","language":"en-US","section":"Business","source":"NYTimes.com","title":"Twilight of the NIMBY","URL":"https://www.nytimes.com/2022/06/05/business/economy/california-housing-crisis-nimby.html","author":[{"family":"Dougherty","given":"Conor"}],"accessed":{"date-parts":[["2023",12,13]]},"issued":{"date-parts":[["2022",6,5]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(Demsas, 2022; Dougherty, 2022)</w:t>
      </w:r>
      <w:r w:rsidRPr="002D2D96">
        <w:rPr>
          <w:rFonts w:asciiTheme="majorHAnsi" w:hAnsiTheme="majorHAnsi" w:cstheme="majorHAnsi"/>
        </w:rPr>
        <w:fldChar w:fldCharType="end"/>
      </w:r>
      <w:r w:rsidRPr="002D2D96">
        <w:rPr>
          <w:rFonts w:asciiTheme="majorHAnsi" w:hAnsiTheme="majorHAnsi" w:cstheme="majorHAnsi"/>
        </w:rPr>
        <w:t>. As the voting base changes over time, the political pressure from the N</w:t>
      </w:r>
      <w:r w:rsidR="00F77FE5">
        <w:rPr>
          <w:rFonts w:asciiTheme="majorHAnsi" w:hAnsiTheme="majorHAnsi" w:cstheme="majorHAnsi"/>
        </w:rPr>
        <w:t>IMBY</w:t>
      </w:r>
      <w:r w:rsidRPr="002D2D96">
        <w:rPr>
          <w:rFonts w:asciiTheme="majorHAnsi" w:hAnsiTheme="majorHAnsi" w:cstheme="majorHAnsi"/>
        </w:rPr>
        <w:t xml:space="preserve"> faction will</w:t>
      </w:r>
      <w:r w:rsidR="00121217" w:rsidRPr="002D2D96">
        <w:rPr>
          <w:rFonts w:asciiTheme="majorHAnsi" w:hAnsiTheme="majorHAnsi" w:cstheme="majorHAnsi"/>
        </w:rPr>
        <w:t xml:space="preserve"> most likely</w:t>
      </w:r>
      <w:r w:rsidRPr="002D2D96">
        <w:rPr>
          <w:rFonts w:asciiTheme="majorHAnsi" w:hAnsiTheme="majorHAnsi" w:cstheme="majorHAnsi"/>
        </w:rPr>
        <w:t xml:space="preserve"> decrease. </w:t>
      </w:r>
      <w:r w:rsidR="00121217" w:rsidRPr="002D2D96">
        <w:rPr>
          <w:rFonts w:asciiTheme="majorHAnsi" w:hAnsiTheme="majorHAnsi" w:cstheme="majorHAnsi"/>
        </w:rPr>
        <w:t xml:space="preserve">As stated previously, NIMBYs are typically older, long-term homeowners. </w:t>
      </w:r>
      <w:r w:rsidR="00F446DD" w:rsidRPr="002D2D96">
        <w:rPr>
          <w:rFonts w:asciiTheme="majorHAnsi" w:hAnsiTheme="majorHAnsi" w:cstheme="majorHAnsi"/>
        </w:rPr>
        <w:t xml:space="preserve">Beyond this, research indicates that Millennials tend to support dense development, some even blaming older generations for the lack of affordable housing available for to Millennials </w:t>
      </w:r>
      <w:r w:rsidR="00F446DD" w:rsidRPr="002D2D96">
        <w:rPr>
          <w:rFonts w:asciiTheme="majorHAnsi" w:hAnsiTheme="majorHAnsi" w:cstheme="majorHAnsi"/>
        </w:rPr>
        <w:fldChar w:fldCharType="begin"/>
      </w:r>
      <w:r w:rsidR="00F446DD" w:rsidRPr="002D2D96">
        <w:rPr>
          <w:rFonts w:asciiTheme="majorHAnsi" w:hAnsiTheme="majorHAnsi" w:cstheme="majorHAnsi"/>
        </w:rPr>
        <w:instrText xml:space="preserve"> ADDIN ZOTERO_ITEM CSL_CITATION {"citationID":"1tfXG5zu","properties":{"formattedCitation":"(Holleran, 2021)","plainCitation":"(Holleran, 2021)","noteIndex":0},"citationItems":[{"id":1035,"uris":["http://zotero.org/users/11226758/items/JRPJNH59"],"itemData":{"id":1035,"type":"article-journal","abstract":"This article examines housing activism in five American cities using interviews with millennial-age housing activists, seeking more apartment development, and baby boomers who are members of neighbourhood groups that oppose growth. Many of the groups supporting growth have banded together under the banner of the ‘Yes in My Backyard’ (YIMBY) movement which seeks fewer zoning laws and pushes for market-rate rental housing. In desirable cities with thriving job opportunities, housing costs are pricing out not only low-income renters but also the middle class. The millennial activists sampled blame baby boomers for the lack of affordable housing because of resistance to higher density construction in neighbourhoods with single-family homes (characterising these people as having a ‘Not in My Backyard’ [NIMBY] mindset). The research shows that boomers and millennials not only disagree over urban growth but also more fundamental questions of what makes a liveable city.","container-title":"The Sociological Review","DOI":"10.1177/0038026120916121","ISSN":"0038-0261","issue":"4","language":"en","note":"publisher: SAGE Publications Ltd","page":"846-861","source":"SAGE Journals","title":"Millennial ‘YIMBYs’ and boomer ‘NIMBYs’: Generational views on housing affordability in the United States","title-short":"Millennial ‘YIMBYs’ and boomer ‘NIMBYs’","volume":"69","author":[{"family":"Holleran","given":"Max"}],"issued":{"date-parts":[["2021",7,1]]}}}],"schema":"https://github.com/citation-style-language/schema/raw/master/csl-citation.json"} </w:instrText>
      </w:r>
      <w:r w:rsidR="00F446DD" w:rsidRPr="002D2D96">
        <w:rPr>
          <w:rFonts w:asciiTheme="majorHAnsi" w:hAnsiTheme="majorHAnsi" w:cstheme="majorHAnsi"/>
        </w:rPr>
        <w:fldChar w:fldCharType="separate"/>
      </w:r>
      <w:r w:rsidR="00F446DD" w:rsidRPr="002D2D96">
        <w:rPr>
          <w:rFonts w:asciiTheme="majorHAnsi" w:hAnsiTheme="majorHAnsi" w:cstheme="majorHAnsi"/>
          <w:noProof/>
        </w:rPr>
        <w:t>(Holleran, 2021)</w:t>
      </w:r>
      <w:r w:rsidR="00F446DD" w:rsidRPr="002D2D96">
        <w:rPr>
          <w:rFonts w:asciiTheme="majorHAnsi" w:hAnsiTheme="majorHAnsi" w:cstheme="majorHAnsi"/>
        </w:rPr>
        <w:fldChar w:fldCharType="end"/>
      </w:r>
      <w:r w:rsidR="00F446DD" w:rsidRPr="002D2D96">
        <w:rPr>
          <w:rFonts w:asciiTheme="majorHAnsi" w:hAnsiTheme="majorHAnsi" w:cstheme="majorHAnsi"/>
        </w:rPr>
        <w:t xml:space="preserve">. </w:t>
      </w:r>
      <w:r w:rsidRPr="002D2D96">
        <w:rPr>
          <w:rFonts w:asciiTheme="majorHAnsi" w:hAnsiTheme="majorHAnsi" w:cstheme="majorHAnsi"/>
        </w:rPr>
        <w:t>If Albemarle County has built their infrastructure and operationaliz</w:t>
      </w:r>
      <w:r w:rsidR="00F77FE5">
        <w:rPr>
          <w:rFonts w:asciiTheme="majorHAnsi" w:hAnsiTheme="majorHAnsi" w:cstheme="majorHAnsi"/>
        </w:rPr>
        <w:t>e</w:t>
      </w:r>
      <w:r w:rsidRPr="002D2D96">
        <w:rPr>
          <w:rFonts w:asciiTheme="majorHAnsi" w:hAnsiTheme="majorHAnsi" w:cstheme="majorHAnsi"/>
        </w:rPr>
        <w:t xml:space="preserve"> their zoning with density in mind, they will be able to capitalize on th</w:t>
      </w:r>
      <w:r w:rsidR="00032223" w:rsidRPr="002D2D96">
        <w:rPr>
          <w:rFonts w:asciiTheme="majorHAnsi" w:hAnsiTheme="majorHAnsi" w:cstheme="majorHAnsi"/>
        </w:rPr>
        <w:t xml:space="preserve">is demographic shift and change </w:t>
      </w:r>
      <w:r w:rsidRPr="002D2D96">
        <w:rPr>
          <w:rFonts w:asciiTheme="majorHAnsi" w:hAnsiTheme="majorHAnsi" w:cstheme="majorHAnsi"/>
        </w:rPr>
        <w:t xml:space="preserve">in political will. </w:t>
      </w:r>
    </w:p>
    <w:p w14:paraId="7993F950" w14:textId="77777777" w:rsidR="0010266E" w:rsidRPr="002D2D96" w:rsidRDefault="0010266E" w:rsidP="0010266E">
      <w:pPr>
        <w:rPr>
          <w:rFonts w:asciiTheme="majorHAnsi" w:hAnsiTheme="majorHAnsi" w:cstheme="majorHAnsi"/>
        </w:rPr>
      </w:pPr>
    </w:p>
    <w:p w14:paraId="3CD05E42" w14:textId="0C6A53F7"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In addition, many of the concerns current residents have with dense development is that the infrastructure will not be able to keep up. For example, when the Board of Supervisors approved a rezoning request for a 525 unit build on Old Ivy Road earlier this year, many of the concerns put forward by community members revolved around the lack of infrastructure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{"citationID":"3h5KEmek","properties":{"formattedCitation":"(Berry, 2023)","plainCitation":"(Berry, 2023)","noteIndex":0},"citationItems":[{"id":611,"uris":["http://zotero.org/users/11226758/items/W74FFSUI"],"itemData":{"id":611,"type":"webpage","title":"Major Albemarle County residential development moves forward","URL":"https://dailyprogress.com/news/major-albemarle-county-residential-development-moves-forward/article_7be31c1e-b94a-11ed-b3e3-f37cd36c01f4.html","author":[{"family":"Berry","given":"Alice"}],"accessed":{"date-parts":[["2023",12,13]]},"issued":{"date-parts":[["2023",3,2]]}}}],"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(Berry, 2023)</w:t>
      </w:r>
      <w:r w:rsidRPr="002D2D96">
        <w:rPr>
          <w:rFonts w:asciiTheme="majorHAnsi" w:hAnsiTheme="majorHAnsi" w:cstheme="majorHAnsi"/>
        </w:rPr>
        <w:fldChar w:fldCharType="end"/>
      </w:r>
      <w:r w:rsidRPr="002D2D96">
        <w:rPr>
          <w:rFonts w:asciiTheme="majorHAnsi" w:hAnsiTheme="majorHAnsi" w:cstheme="majorHAnsi"/>
        </w:rPr>
        <w:t xml:space="preserve">. In response to this concern, </w:t>
      </w:r>
      <w:proofErr w:type="spellStart"/>
      <w:r w:rsidRPr="002D2D96">
        <w:rPr>
          <w:rFonts w:asciiTheme="majorHAnsi" w:hAnsiTheme="majorHAnsi" w:cstheme="majorHAnsi"/>
        </w:rPr>
        <w:t>Diantha</w:t>
      </w:r>
      <w:proofErr w:type="spellEnd"/>
      <w:r w:rsidRPr="002D2D96">
        <w:rPr>
          <w:rFonts w:asciiTheme="majorHAnsi" w:hAnsiTheme="majorHAnsi" w:cstheme="majorHAnsi"/>
        </w:rPr>
        <w:t xml:space="preserve"> </w:t>
      </w:r>
      <w:proofErr w:type="spellStart"/>
      <w:r w:rsidRPr="002D2D96">
        <w:rPr>
          <w:rFonts w:asciiTheme="majorHAnsi" w:hAnsiTheme="majorHAnsi" w:cstheme="majorHAnsi"/>
        </w:rPr>
        <w:t>Mckeel</w:t>
      </w:r>
      <w:proofErr w:type="spellEnd"/>
      <w:r w:rsidRPr="002D2D96">
        <w:rPr>
          <w:rFonts w:asciiTheme="majorHAnsi" w:hAnsiTheme="majorHAnsi" w:cstheme="majorHAnsi"/>
        </w:rPr>
        <w:t xml:space="preserve"> </w:t>
      </w:r>
      <w:r w:rsidR="00032223" w:rsidRPr="002D2D96">
        <w:rPr>
          <w:rFonts w:asciiTheme="majorHAnsi" w:hAnsiTheme="majorHAnsi" w:cstheme="majorHAnsi"/>
        </w:rPr>
        <w:t xml:space="preserve">(Member of the board of supervisors) </w:t>
      </w:r>
      <w:r w:rsidRPr="002D2D96">
        <w:rPr>
          <w:rFonts w:asciiTheme="majorHAnsi" w:hAnsiTheme="majorHAnsi" w:cstheme="majorHAnsi"/>
        </w:rPr>
        <w:t xml:space="preserve">stated, “Public infrastructure almost always follows private investment”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{"citationID":"2xIlI9Cz","properties":{"formattedCitation":"(Berry, 2023)","plainCitation":"(Berry, 2023)","noteIndex":0},"citationItems":[{"id":611,"uris":["http://zotero.org/users/11226758/items/W74FFSUI"],"itemData":{"id":611,"type":"webpage","title":"Major Albemarle County residential development moves forward","URL":"https://dailyprogress.com/news/major-albemarle-county-residential-development-moves-forward/article_7be31c1e-b94a-11ed-b3e3-f37cd36c01f4.html","author":[{"family":"Berry","given":"Alice"}],"accessed":{"date-parts":[["2023",12,13]]},"issued":{"date-parts":[["2023",3,2]]}}}],"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(Berry, 2023)</w:t>
      </w:r>
      <w:r w:rsidRPr="002D2D96">
        <w:rPr>
          <w:rFonts w:asciiTheme="majorHAnsi" w:hAnsiTheme="majorHAnsi" w:cstheme="majorHAnsi"/>
        </w:rPr>
        <w:fldChar w:fldCharType="end"/>
      </w:r>
      <w:r w:rsidRPr="002D2D96">
        <w:rPr>
          <w:rFonts w:asciiTheme="majorHAnsi" w:hAnsiTheme="majorHAnsi" w:cstheme="majorHAnsi"/>
        </w:rPr>
        <w:t xml:space="preserve">. Concern over infrastructure was also one of the primary concerns with the development on Avon Extended and it showed up as a concern in survey results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{"citationID":"1NO02XE1","properties":{"formattedCitation":"(Community Member Feedback Phase 1 (Part 2): Growth Management Options, 2022; {\\i{}Planning Commission  Meeting 11/28/2023}, 2023; {\\i{}Planning Commission Meeting 02/14/2023}, 2023)","plainCitation":"(Community Member Feedback Phase 1 (Part 2): Growth Management Options, 2022; Planning Commission  Meeting 11/28/2023, 2023; Planning Commission Meeting 02/14/2023, 2023)","noteIndex":0},"citationItems":[{"id":608,"uris":["http://zotero.org/users/11226758/items/UQZELX9I"],"itemData":{"id":608,"type":"report","publisher":"Albemarle County, Community Development Department","title":"Community Member Feedback Phase 1 (Part 2): Growth Management Options","URL":"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accessed":{"date-parts":[["2023",12,13]]},"issued":{"date-parts":[["2022",7,7]]}}},{"id":692,"uris":["http://zotero.org/users/11226758/items/XPM38TFT"],"itemData":{"id":692,"type":"motion_picture","dimensions":"2:06:32","event-place":"Albemarle County","publisher-place":"Albemarle County","source":"YouTube","title":"Planning Commission  Meeting 11/28/2023","URL":"https://www.youtube.com/watch?v=E5YOQv_RDA4","accessed":{"date-parts":[["2023",12,14]]},"issued":{"date-parts":[["2023",11,29]]}}},{"id":691,"uris":["http://zotero.org/users/11226758/items/KD8T569P"],"itemData":{"id":691,"type":"motion_picture","dimensions":"5:21:52","event-place":"Albemarle County","publisher-place":"Albemarle County","source":"YouTube","title":"Planning Commission Meeting 02/14/2023","URL":"https://www.youtube.com/watch?v=uTmOty6mCbc","accessed":{"date-parts":[["2023",12,14]]},"issued":{"date-parts":[["2023",2,15]]}}}],"schema":"https://github.com/citation-style-language/schema/raw/master/csl-citation.json"} </w:instrText>
      </w:r>
      <w:r w:rsidRPr="002D2D96">
        <w:rPr>
          <w:rFonts w:asciiTheme="majorHAnsi" w:hAnsiTheme="majorHAnsi" w:cstheme="majorHAnsi"/>
        </w:rPr>
        <w:fldChar w:fldCharType="separate"/>
      </w:r>
      <w:r w:rsidR="00FD6CFE" w:rsidRPr="002D2D96">
        <w:rPr>
          <w:rFonts w:asciiTheme="majorHAnsi" w:hAnsiTheme="majorHAnsi" w:cstheme="majorHAnsi"/>
        </w:rPr>
        <w:t xml:space="preserve">(Community Member Feedback Phase 1 (Part 2): Growth Management Options, 2022; </w:t>
      </w:r>
      <w:r w:rsidR="00FD6CFE" w:rsidRPr="002D2D96">
        <w:rPr>
          <w:rFonts w:asciiTheme="majorHAnsi" w:hAnsiTheme="majorHAnsi" w:cstheme="majorHAnsi"/>
          <w:i/>
          <w:iCs/>
        </w:rPr>
        <w:t>Planning Commission  Meeting 11/28/2023</w:t>
      </w:r>
      <w:r w:rsidR="00FD6CFE" w:rsidRPr="002D2D96">
        <w:rPr>
          <w:rFonts w:asciiTheme="majorHAnsi" w:hAnsiTheme="majorHAnsi" w:cstheme="majorHAnsi"/>
        </w:rPr>
        <w:t xml:space="preserve">, 2023; </w:t>
      </w:r>
      <w:r w:rsidR="00FD6CFE" w:rsidRPr="002D2D96">
        <w:rPr>
          <w:rFonts w:asciiTheme="majorHAnsi" w:hAnsiTheme="majorHAnsi" w:cstheme="majorHAnsi"/>
          <w:i/>
          <w:iCs/>
        </w:rPr>
        <w:t>Planning Commission Meeting 02/14/2023</w:t>
      </w:r>
      <w:r w:rsidR="00FD6CFE"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Thus,</w:t>
      </w:r>
      <w:r w:rsidR="00986828" w:rsidRPr="002D2D96">
        <w:rPr>
          <w:rFonts w:asciiTheme="majorHAnsi" w:hAnsiTheme="majorHAnsi" w:cstheme="majorHAnsi"/>
        </w:rPr>
        <w:t xml:space="preserve"> if the county were to build current </w:t>
      </w:r>
      <w:r w:rsidR="00B27619" w:rsidRPr="002D2D96">
        <w:rPr>
          <w:rFonts w:asciiTheme="majorHAnsi" w:hAnsiTheme="majorHAnsi" w:cstheme="majorHAnsi"/>
        </w:rPr>
        <w:t>infrastructure (such as water, sewer, transportation, etc.) with future goal densities in mind,</w:t>
      </w:r>
      <w:r w:rsidRPr="002D2D96">
        <w:rPr>
          <w:rFonts w:asciiTheme="majorHAnsi" w:hAnsiTheme="majorHAnsi" w:cstheme="majorHAnsi"/>
        </w:rPr>
        <w:t xml:space="preserve"> </w:t>
      </w:r>
      <w:r w:rsidR="00B27619" w:rsidRPr="002D2D96">
        <w:rPr>
          <w:rFonts w:asciiTheme="majorHAnsi" w:hAnsiTheme="majorHAnsi" w:cstheme="majorHAnsi"/>
        </w:rPr>
        <w:t xml:space="preserve">they would be able to </w:t>
      </w:r>
      <w:r w:rsidRPr="002D2D96">
        <w:rPr>
          <w:rFonts w:asciiTheme="majorHAnsi" w:hAnsiTheme="majorHAnsi" w:cstheme="majorHAnsi"/>
        </w:rPr>
        <w:t xml:space="preserve">ease both current political concerns around dense development while also creating the option for denser development in the future. </w:t>
      </w:r>
      <w:r w:rsidR="00B27619" w:rsidRPr="002D2D96">
        <w:rPr>
          <w:rFonts w:asciiTheme="majorHAnsi" w:hAnsiTheme="majorHAnsi" w:cstheme="majorHAnsi"/>
        </w:rPr>
        <w:t xml:space="preserve">The county would also need to build this concept (typically called “futureproofing”) into their comprehensive plan as well as using it as a heuristic when approving new development or changes in zoning. </w:t>
      </w:r>
      <w:r w:rsidR="00396319" w:rsidRPr="002D2D96">
        <w:rPr>
          <w:rFonts w:asciiTheme="majorHAnsi" w:hAnsiTheme="majorHAnsi" w:cstheme="majorHAnsi"/>
        </w:rPr>
        <w:t>Due to the nature of this alternative, the primary people responsible, would be city planners, the zoning commission, and the board of supervisors.</w:t>
      </w:r>
    </w:p>
    <w:p w14:paraId="20BCEEE8" w14:textId="77777777" w:rsidR="0010266E" w:rsidRPr="002D2D96" w:rsidRDefault="0010266E" w:rsidP="0010266E">
      <w:pPr>
        <w:rPr>
          <w:rFonts w:asciiTheme="majorHAnsi" w:hAnsiTheme="majorHAnsi" w:cstheme="majorHAnsi"/>
        </w:rPr>
      </w:pPr>
    </w:p>
    <w:p w14:paraId="256CF163" w14:textId="77777777" w:rsidR="006A0AC4" w:rsidRPr="002D2D96" w:rsidRDefault="0010266E" w:rsidP="0010266E">
      <w:pPr>
        <w:rPr>
          <w:rFonts w:asciiTheme="majorHAnsi" w:hAnsiTheme="majorHAnsi" w:cstheme="majorHAnsi"/>
        </w:rPr>
      </w:pPr>
      <w:r w:rsidRPr="002D2D96">
        <w:rPr>
          <w:rFonts w:asciiTheme="majorHAnsi" w:hAnsiTheme="majorHAnsi" w:cstheme="majorHAnsi"/>
        </w:rPr>
        <w:t xml:space="preserve">While there has not been much empirical research on the effectiveness of future-proofing in housing and zoning, it is a common solution to creating climate resilient infrastructure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{"citationID":"Y5krafZP","properties":{"formattedCitation":"(M. C. Georgiadou et al., 2012; M.-C. Georgiadou &amp; Hacking, 2011; Ratcliffe, n.d.)","plainCitation":"(M. C. Georgiadou et al., 2012; M.-C. Georgiadou &amp; Hacking, 2011; Ratcliffe, n.d.)","noteIndex":0},"citationItems":[{"id":684,"uris":["http://zotero.org/users/11226758/items/LK53YFLK"],"itemData":{"id":684,"type":"article-journal","abstract":"This paper presents a review undertaken to understand the concept of ‘future-proofing’ the energy performance of buildings. The long lifecycles of the building stock, the impacts of climate change and the requirements for low carbon development underline the need for long-term thinking from the early design stages. ‘Future-proofing’ is an emerging research agenda with currently no widely accepted definition amongst scholars and building professionals. In this paper, it refers to design processes that accommodate explicitly full lifecycle perspectives and energy trends and drivers by at least 2050, when selecting energy efficient measures and low carbon technologies. A knowledge map is introduced, which explores the key axes (or attributes) for achieving a ‘future-proofed’ energy design; namely, coverage of sustainability issues, lifecycle thinking, and accommodating risks and uncertainties that affect the energy consumption. It is concluded that further research is needed so that established building energy assessment methods are refined to better incorporate future-proofing. The study follows an interdisciplinary approach and is targeted at design teams with aspirations to achieve resilient and flexible low-energy buildings over the long-term.","container-title":"Energy Policy","DOI":"10.1016/j.enpol.2012.04.039","ISSN":"0301-4215","journalAbbreviation":"Energy Policy","page":"145-155","source":"ScienceDirect","title":"A conceptual framework for future-proofing the energy performance of buildings","volume":"47","author":[{"family":"Georgiadou","given":"Maria Christina"},{"family":"Hacking","given":"Theophilus"},{"family":"Guthrie","given":"Peter"}],"issued":{"date-parts":[["2012",8,1]]}}},{"id":676,"uris":["http://zotero.org/users/11226758/items/6X59WJ8Z"],"itemData":{"id":676,"type":"paper-conference","abstract":"This research investigates ‘best practice’ design and decision-making processes for achieving sustainable buildings and communities over the long-term. Amongst the core objectives of strategic urban planning for sustainable communities is to accommodate future changes, however this is not explicitly integrated into the planning and design processes. A framework of future-proofed building design is proposed, which aims to bridge the gap between the traditional shortterm outlook and the need for resilient and flexible buildings over the long-term. An overview of design principles for sustainable urban communities and buildings within them is followed by an examination of decision-support techniques and tools. Insights regarding how new developments should address these objectives are captured. The research represents a shift away from the short-term mindset that still dominates design and construction practices, and provides a critical review of assessment methods for improving and incentivising sustainable urban design over the long-term.","collection-title":"Smart Innovation, Systems and Technologies","container-title":"Sustainability in Energy and Buildings","DOI":"10.1007/978-3-642-17387-5_19","event-place":"Berlin, Heidelberg","ISBN":"978-3-642-17387-5","language":"en","page":"179-188","publisher":"Springer","publisher-place":"Berlin, Heidelberg","source":"Springer Link","title":"Future-Proofed Design for Sustainable Communities","author":[{"family":"Georgiadou","given":"Maria-Christina"},{"family":"Hacking","given":"Theophilus"}],"editor":[{"family":"Howlett","given":"Robert J."},{"family":"Jain","given":"Lakhmi C."},{"family":"Lee","given":"Shaun H."}],"issued":{"date-parts":[["2011"]]}}},{"id":673,"uris":["http://zotero.org/users/11226758/items/YNGN83VS"],"itemData":{"id":673,"type":"article-journal","abstract":"This paper establishes the context for exploring the sustainable development of cities by examining the predetermined elements of global sustainability, the main challenges facing today's cities, the factors determining their future development and the driving forces of change influencing urban growth. It then explains how the Foresight Principle can be employed using Scenario Planning to aid decision making in the face of uncertainty, help order people's perceptions about alternative future environments and assist in providing multiple perspectives on complex events. In conclusion, the paper describes a pilot study in which particular scenario planning process in which certain critical questions about the sustainability of cities are posed; various issues and trends assessed for their respective impact and uncertainty; a set of different scenarios constructed to test alternative policy options; and various conclusions drawn regarding the use of the foresight principles through scenario thinking and learning in future proofing present decisions about sustainable city planning and development.","source":"ResearchGate","title":"IMAGINEERING SUSTAINABLE CITIES : U SING FORESIGHT THROUGH SCENARIOS TO FUTURE PROOF PRESENT CITY PLANNING POLICY","title-short":"IMAGINEERING SUSTAINABLE CITIES","author":[{"family":"Ratcliffe","given":"John"}]}}],"schema":"https://github.com/citation-style-language/schema/raw/master/csl-citation.json"}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(M. C. Georgiadou et al., 2012; M.-C. Georgiadou &amp; Hacking, 2011; Ratcliffe, n.d.)</w:t>
      </w:r>
      <w:r w:rsidRPr="002D2D96">
        <w:rPr>
          <w:rFonts w:asciiTheme="majorHAnsi" w:hAnsiTheme="majorHAnsi" w:cstheme="majorHAnsi"/>
        </w:rPr>
        <w:fldChar w:fldCharType="end"/>
      </w:r>
      <w:r w:rsidRPr="002D2D96">
        <w:rPr>
          <w:rFonts w:asciiTheme="majorHAnsi" w:hAnsiTheme="majorHAnsi" w:cstheme="majorHAnsi"/>
        </w:rPr>
        <w:t xml:space="preserve">. </w:t>
      </w:r>
      <w:r w:rsidR="00B27619" w:rsidRPr="002D2D96">
        <w:rPr>
          <w:rFonts w:asciiTheme="majorHAnsi" w:hAnsiTheme="majorHAnsi" w:cstheme="majorHAnsi"/>
        </w:rPr>
        <w:t xml:space="preserve"> Climate-friendly infrastructure has a similar political landscape</w:t>
      </w:r>
      <w:r w:rsidR="000B6B18" w:rsidRPr="002D2D96">
        <w:rPr>
          <w:rFonts w:asciiTheme="majorHAnsi" w:hAnsiTheme="majorHAnsi" w:cstheme="majorHAnsi"/>
        </w:rPr>
        <w:t xml:space="preserve"> to dense development</w:t>
      </w:r>
      <w:r w:rsidR="00B27619" w:rsidRPr="002D2D96">
        <w:rPr>
          <w:rFonts w:asciiTheme="majorHAnsi" w:hAnsiTheme="majorHAnsi" w:cstheme="majorHAnsi"/>
        </w:rPr>
        <w:t xml:space="preserve"> where it may not be politically feasible now, but the anticipation and hope is that it will be in the future as the demographics and needs of citizens change.</w:t>
      </w:r>
      <w:r w:rsidR="000B6B18" w:rsidRPr="002D2D96">
        <w:rPr>
          <w:rFonts w:asciiTheme="majorHAnsi" w:hAnsiTheme="majorHAnsi" w:cstheme="majorHAnsi"/>
        </w:rPr>
        <w:t xml:space="preserve"> </w:t>
      </w:r>
      <w:r w:rsidR="006A0AC4" w:rsidRPr="002D2D96">
        <w:rPr>
          <w:rFonts w:asciiTheme="majorHAnsi" w:hAnsiTheme="majorHAnsi" w:cstheme="majorHAnsi"/>
        </w:rPr>
        <w:t xml:space="preserve">Where climate and dense housing diverge is that eventually almost all citizens incentives will align with climate change while this will not be the case with dense housing. Within climate change, eventually all people will feel the effects of climate change on their individual lives and be incentivized to support climate friendly infrastructure. However, with denser development, there will always be groups with different incentives. The assumption of this alternative is that eventually there will be more people who want dense housing than those who don’t. This assumption is based on the demographic </w:t>
      </w:r>
      <w:r w:rsidR="006A0AC4" w:rsidRPr="002D2D96">
        <w:rPr>
          <w:rFonts w:asciiTheme="majorHAnsi" w:hAnsiTheme="majorHAnsi" w:cstheme="majorHAnsi"/>
        </w:rPr>
        <w:lastRenderedPageBreak/>
        <w:t xml:space="preserve">makeup of NIMBYs (predominantly older and white) </w:t>
      </w:r>
      <w:r w:rsidR="006A0AC4" w:rsidRPr="002D2D96">
        <w:rPr>
          <w:rFonts w:asciiTheme="majorHAnsi" w:hAnsiTheme="majorHAnsi" w:cstheme="majorHAnsi"/>
        </w:rPr>
        <w:fldChar w:fldCharType="begin"/>
      </w:r>
      <w:r w:rsidR="006A0AC4" w:rsidRPr="002D2D96">
        <w:rPr>
          <w:rFonts w:asciiTheme="majorHAnsi" w:hAnsiTheme="majorHAnsi" w:cstheme="majorHAnsi"/>
        </w:rPr>
        <w:instrText xml:space="preserve"> ADDIN ZOTERO_ITEM CSL_CITATION {"citationID":"h05wteLW","properties":{"formattedCitation":"(Demsas, 2022; Dougherty, 2022)","plainCitation":"(Demsas, 2022; Dougherty, 2022)","noteIndex":0},"citationItems":[{"id":623,"uris":["http://zotero.org/users/11226758/items/BGXDAFQP"],"itemData":{"id":623,"type":"article-magazine","abstract":"Angry neighborhood associations have the power to halt the construction of vital infrastructure. It doesn’t have to be this way.","container-title":"The Atlantic","language":"en","note":"section: Ideas","title":"Community Input Is Bad, Actually","URL":"https://www.theatlantic.com/ideas/archive/2022/04/local-government-community-input-housing-public-transportation/629625/","author":[{"family":"Demsas","given":"Jerusalem"}],"accessed":{"date-parts":[["2023",12,14]]},"issued":{"date-parts":[["2022",4,22]]}}},{"id":609,"uris":["http://zotero.org/users/11226758/items/HZQUPWAN"],"itemData":{"id":609,"type":"article-newspaper","abstract":"Suburban homeowners like Susan Kirsch are often blamed for worsening the nation’s housing crisis. That doesn’t mean she’s giving up her two-decade fight against 20 condos.","container-title":"The New York Times","ISSN":"0362-4331","language":"en-US","section":"Business","source":"NYTimes.com","title":"Twilight of the NIMBY","URL":"https://www.nytimes.com/2022/06/05/business/economy/california-housing-crisis-nimby.html","author":[{"family":"Dougherty","given":"Conor"}],"accessed":{"date-parts":[["2023",12,13]]},"issued":{"date-parts":[["2022",6,5]]}}}],"schema":"https://github.com/citation-style-language/schema/raw/master/csl-citation.json"} </w:instrText>
      </w:r>
      <w:r w:rsidR="006A0AC4" w:rsidRPr="002D2D96">
        <w:rPr>
          <w:rFonts w:asciiTheme="majorHAnsi" w:hAnsiTheme="majorHAnsi" w:cstheme="majorHAnsi"/>
        </w:rPr>
        <w:fldChar w:fldCharType="separate"/>
      </w:r>
      <w:r w:rsidR="006A0AC4" w:rsidRPr="002D2D96">
        <w:rPr>
          <w:rFonts w:asciiTheme="majorHAnsi" w:hAnsiTheme="majorHAnsi" w:cstheme="majorHAnsi"/>
          <w:noProof/>
        </w:rPr>
        <w:t>(Demsas, 2022; Dougherty, 2022)</w:t>
      </w:r>
      <w:r w:rsidR="006A0AC4" w:rsidRPr="002D2D96">
        <w:rPr>
          <w:rFonts w:asciiTheme="majorHAnsi" w:hAnsiTheme="majorHAnsi" w:cstheme="majorHAnsi"/>
        </w:rPr>
        <w:fldChar w:fldCharType="end"/>
      </w:r>
      <w:r w:rsidR="006A0AC4" w:rsidRPr="002D2D96">
        <w:rPr>
          <w:rFonts w:asciiTheme="majorHAnsi" w:hAnsiTheme="majorHAnsi" w:cstheme="majorHAnsi"/>
        </w:rPr>
        <w:t>, the increasing pressure for affordable housing</w:t>
      </w:r>
      <w:r w:rsidR="006A0AC4" w:rsidRPr="002D2D96">
        <w:rPr>
          <w:rStyle w:val="FootnoteReference"/>
          <w:rFonts w:asciiTheme="majorHAnsi" w:hAnsiTheme="majorHAnsi" w:cstheme="majorHAnsi"/>
        </w:rPr>
        <w:footnoteReference w:id="1"/>
      </w:r>
      <w:r w:rsidR="006A0AC4" w:rsidRPr="002D2D96">
        <w:rPr>
          <w:rFonts w:asciiTheme="majorHAnsi" w:hAnsiTheme="majorHAnsi" w:cstheme="majorHAnsi"/>
        </w:rPr>
        <w:t xml:space="preserve">, and the increasing pressure for sustainable development in the face of climate change </w:t>
      </w:r>
      <w:r w:rsidR="006A0AC4" w:rsidRPr="002D2D96">
        <w:rPr>
          <w:rFonts w:asciiTheme="majorHAnsi" w:hAnsiTheme="majorHAnsi" w:cstheme="majorHAnsi"/>
        </w:rPr>
        <w:fldChar w:fldCharType="begin"/>
      </w:r>
      <w:r w:rsidR="006A0AC4" w:rsidRPr="002D2D96">
        <w:rPr>
          <w:rFonts w:asciiTheme="majorHAnsi" w:hAnsiTheme="majorHAnsi" w:cstheme="majorHAnsi"/>
        </w:rPr>
        <w:instrText xml:space="preserve"> ADDIN ZOTERO_ITEM CSL_CITATION {"citationID":"uDF0Olap","properties":{"formattedCitation":"(OECD, 2018)","plainCitation":"(OECD, 2018)","noteIndex":0},"citationItems":[{"id":400,"uris":["http://zotero.org/users/11226758/items/98X6FFMF"],"itemData":{"id":400,"type":"book","ISBN":"978-92-64-18982-9","language":"en","note":"DOI: 10.1787/9789264189881-en","publisher":"OECD","source":"DOI.org (Crossref)","title":"Rethinking Urban Sprawl: Moving Towards Sustainable Cities","title-short":"Rethinking Urban Sprawl","URL":"https://www.oecd-ilibrary.org/environment/rethinking-urban-sprawl_9789264189881-en","author":[{"literal":"OECD"}],"accessed":{"date-parts":[["2023",9,30]]},"issued":{"date-parts":[["2018",6,14]]}}}],"schema":"https://github.com/citation-style-language/schema/raw/master/csl-citation.json"} </w:instrText>
      </w:r>
      <w:r w:rsidR="006A0AC4" w:rsidRPr="002D2D96">
        <w:rPr>
          <w:rFonts w:asciiTheme="majorHAnsi" w:hAnsiTheme="majorHAnsi" w:cstheme="majorHAnsi"/>
        </w:rPr>
        <w:fldChar w:fldCharType="separate"/>
      </w:r>
      <w:r w:rsidR="006A0AC4" w:rsidRPr="002D2D96">
        <w:rPr>
          <w:rFonts w:asciiTheme="majorHAnsi" w:hAnsiTheme="majorHAnsi" w:cstheme="majorHAnsi"/>
          <w:noProof/>
        </w:rPr>
        <w:t>(OECD, 2018)</w:t>
      </w:r>
      <w:r w:rsidR="006A0AC4" w:rsidRPr="002D2D96">
        <w:rPr>
          <w:rFonts w:asciiTheme="majorHAnsi" w:hAnsiTheme="majorHAnsi" w:cstheme="majorHAnsi"/>
        </w:rPr>
        <w:fldChar w:fldCharType="end"/>
      </w:r>
      <w:r w:rsidR="006A0AC4" w:rsidRPr="002D2D96">
        <w:rPr>
          <w:rFonts w:asciiTheme="majorHAnsi" w:hAnsiTheme="majorHAnsi" w:cstheme="majorHAnsi"/>
        </w:rPr>
        <w:t xml:space="preserve">. </w:t>
      </w:r>
    </w:p>
    <w:p w14:paraId="2ED011D7" w14:textId="77777777" w:rsidR="006A0AC4" w:rsidRPr="002D2D96" w:rsidRDefault="006A0AC4" w:rsidP="0010266E">
      <w:pPr>
        <w:rPr>
          <w:rFonts w:asciiTheme="majorHAnsi" w:hAnsiTheme="majorHAnsi" w:cstheme="majorHAnsi"/>
        </w:rPr>
      </w:pPr>
    </w:p>
    <w:p w14:paraId="0B260776" w14:textId="5E78B150" w:rsidR="0010266E" w:rsidRPr="002D2D96" w:rsidRDefault="006A0AC4" w:rsidP="0010266E">
      <w:pPr>
        <w:rPr>
          <w:rFonts w:asciiTheme="majorHAnsi" w:hAnsiTheme="majorHAnsi" w:cstheme="majorHAnsi"/>
        </w:rPr>
      </w:pPr>
      <w:r w:rsidRPr="002D2D96">
        <w:rPr>
          <w:rFonts w:asciiTheme="majorHAnsi" w:hAnsiTheme="majorHAnsi" w:cstheme="majorHAnsi"/>
        </w:rPr>
        <w:t xml:space="preserve">Within climate policy, futureproofing has been growing in popularity as a system to create resilient cities and businesses prepared for the stresses and effects of climate change. The </w:t>
      </w:r>
      <w:r w:rsidR="0010266E" w:rsidRPr="002D2D96">
        <w:rPr>
          <w:rFonts w:asciiTheme="majorHAnsi" w:hAnsiTheme="majorHAnsi" w:cstheme="majorHAnsi"/>
        </w:rPr>
        <w:t xml:space="preserve">United Nations, in a report on addressing climate change, point to future-proofing as a primary strategy for businesses to improve resiliency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{"citationID":"OdkG2Ke5","properties":{"formattedCitation":"(Thorn &amp; Mangieri, 2021)","plainCitation":"(Thorn &amp; Mangieri, 2021)","noteIndex":0},"citationItems":[{"id":810,"uris":["http://zotero.org/users/11226758/items/ZILAP8CB"],"itemData":{"id":810,"type":"report","publisher":"United Nations Environment Programme","title":"Future-proofing Infrastructure to address the climate, biodiversity and pollution crises","URL":"https://wedocs.unep.org/bitstream/handle/20.500.11822/37563/GFB5.pdf","author":[{"family":"Thorn","given":"Jessica"},{"family":"Mangieri","given":"Christopher"}],"accessed":{"date-parts":[["2024",2,11]]},"issued":{"date-parts":[["2021"]]}}}],"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noProof/>
        </w:rPr>
        <w:t>(Thorn &amp; Mangieri, 2021)</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They find that it has been successful around the globe but also in the United States. For example, in Pennsylvania a future-proofed sewer system avoided $120 million in costs, and accrued $4.8 million dollars in benefits over a 25 year span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{"citationID":"Uyy7Z7oQ","properties":{"formattedCitation":"(Thorn &amp; Mangieri, 2021)","plainCitation":"(Thorn &amp; Mangieri, 2021)","noteIndex":0},"citationItems":[{"id":810,"uris":["http://zotero.org/users/11226758/items/ZILAP8CB"],"itemData":{"id":810,"type":"report","publisher":"United Nations Environment Programme","title":"Future-proofing Infrastructure to address the climate, biodiversity and pollution crises","URL":"https://wedocs.unep.org/bitstream/handle/20.500.11822/37563/GFB5.pdf","author":[{"family":"Thorn","given":"Jessica"},{"family":"Mangieri","given":"Christopher"}],"accessed":{"date-parts":[["2024",2,11]]},"issued":{"date-parts":[["2021"]]}}}],"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noProof/>
        </w:rPr>
        <w:t>(Thorn &amp; Mangieri, 2021)</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w:t>
      </w:r>
      <w:r w:rsidR="00E63536" w:rsidRPr="002D2D96">
        <w:rPr>
          <w:rFonts w:asciiTheme="majorHAnsi" w:hAnsiTheme="majorHAnsi" w:cstheme="majorHAnsi"/>
        </w:rPr>
        <w:t>In this case, the city installed blue-green water infrastructure</w:t>
      </w:r>
      <w:r w:rsidR="00E63536" w:rsidRPr="002D2D96">
        <w:rPr>
          <w:rStyle w:val="FootnoteReference"/>
          <w:rFonts w:asciiTheme="majorHAnsi" w:hAnsiTheme="majorHAnsi" w:cstheme="majorHAnsi"/>
        </w:rPr>
        <w:footnoteReference w:id="2"/>
      </w:r>
      <w:r w:rsidR="00E63536" w:rsidRPr="002D2D96">
        <w:rPr>
          <w:rFonts w:asciiTheme="majorHAnsi" w:hAnsiTheme="majorHAnsi" w:cstheme="majorHAnsi"/>
        </w:rPr>
        <w:t xml:space="preserve"> to more effectively treat waste water and manage storm water runoff.</w:t>
      </w:r>
      <w:r w:rsidR="00E63536" w:rsidRPr="002D2D96">
        <w:rPr>
          <w:rStyle w:val="FootnoteReference"/>
          <w:rFonts w:asciiTheme="majorHAnsi" w:hAnsiTheme="majorHAnsi" w:cstheme="majorHAnsi"/>
        </w:rPr>
        <w:footnoteReference w:id="3"/>
      </w:r>
      <w:r w:rsidR="00E63536" w:rsidRPr="002D2D96">
        <w:rPr>
          <w:rFonts w:asciiTheme="majorHAnsi" w:hAnsiTheme="majorHAnsi" w:cstheme="majorHAnsi"/>
        </w:rPr>
        <w:t xml:space="preserve"> </w:t>
      </w:r>
      <w:r w:rsidR="0010266E" w:rsidRPr="002D2D96">
        <w:rPr>
          <w:rFonts w:asciiTheme="majorHAnsi" w:hAnsiTheme="majorHAnsi" w:cstheme="majorHAnsi"/>
        </w:rPr>
        <w:t xml:space="preserve">In addition, future-proofing housing and building codes is a concept that has been utilized more and more over time in building codes in England as they have very old housing stock that has a slow turnover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{"citationID":"ckLon030","properties":{"formattedCitation":"(M. Georgiadou et al., 2013)","plainCitation":"(M. Georgiadou et al., 2013)","noteIndex":0},"citationItems":[{"id":790,"uris":["http://zotero.org/users/11226758/items/P9P8DBQW"],"itemData":{"id":790,"type":"article-journal","abstract":"This paper investigates ‘future-proofing’ as an unexplored yet all-important aspect in the design of low-energy dwellings. It refers particularly to adopting lifecycle thinking and accommodating risks and uncertainties in the selection of fabric energy efficiency measures and low or zero-carbon technologies. Based on a conceptual framework for future-proofed design, the paper first presents results from the analysis of two ‘best practice’ housing developments in England; i.e., North West Cambridge in Cambridge and West Carclaze and Baal in St. Austell, Cornwall. Second, it examines the ‘Energy and CO2 Emissions’ part of the Code for Sustainable Homes to reveal which design criteria and assessment methods can be practically integrated into this established building certification scheme so that it can become more dynamic and future-oriented.\nPractical application: Future-proofed construction is promoted implicitly within the increasingly stringent building regulations; however, there is no comprehensive method to readily incorporate futures thinking into the energy design of buildings. This study has a three-fold objective of relevance to the building industry: •\t\nIlluminating the two key categories of long-term impacts in buildings, which are often erroneously treated interchangeably: – The environmental impact of buildings due to their long lifecycles.\n– The environment’s impacts on buildings due to risks and uncertainties affecting the energy consumption by at least 2050. This refers to social, technological, economic, environmental and regulatory (predictable or unknown) trends and drivers of change, such as climate uncertainty, home-working, technology readiness etc.\n•\t\nEncouraging future-proofing from an early planning stage to reduce the likelihood of a prematurely obsolete building design.\n•\t\nEnhancing established building energy assessment methods (certification, modelling or audit tools) by integrating a set of future-oriented criteria into their methodologies.","container-title":"Building Services Engineering Research and Technology","DOI":"10.1177/0143624412463016","ISSN":"0143-6244","issue":"1","language":"en","note":"publisher: SAGE Publications Ltd STM","page":"9-22","source":"SAGE Journals","title":"Future-proofed energy design for dwellings: Case studies from England and application to the Code for Sustainable Homes","title-short":"Future-proofed energy design for dwellings","volume":"34","author":[{"family":"Georgiadou","given":"MC"},{"family":"Hacking","given":"T"},{"family":"Guthrie","given":"P"}],"issued":{"date-parts":[["2013",2,1]]}}}],"schema":"https://github.com/citation-style-language/schema/raw/master/csl-citation.json"}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noProof/>
        </w:rPr>
        <w:t>(M. Georgiadou et al., 2013)</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In a report for the Global Infrastructure Initiative, McKinsey &amp; Company argued for future proofing as the way to prepare infrastructure for the future, citing many case studies including the success of Singapore’s future-proofed water management system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{"citationID":"RtUpS34l","properties":{"formattedCitation":"(Mischke &amp; Woetzel, 2018)","plainCitation":"(Mischke &amp; Woetzel, 2018)","noteIndex":0},"citationItems":[{"id":805,"uris":["http://zotero.org/users/11226758/items/IC4L5E6H"],"itemData":{"id":805,"type":"article-journal","language":"en","source":"Zotero","title":"Future-proofing infrastructure in a fast-changing world","URL":"https://www.mckinsey.com/~/media/mckinsey/business%20functions/operations/our%20insights/voices%20on%20infrastructure%20future%20proofing%20infrastructure%20in%20a%20fast%20changing%20world/future-proofing-infrastructure-in-a-fast-changing-world-voi-october-2018.pdf","author":[{"family":"Mischke","given":"Jan"},{"family":"Woetzel","given":"Jonathan"}],"issued":{"date-parts":[["2018",10]]}}}],"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noProof/>
        </w:rPr>
        <w:t>(Mischke &amp; Woetzel, 2018)</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w:t>
      </w:r>
    </w:p>
    <w:p w14:paraId="4CF8F0CA" w14:textId="1FD70998" w:rsidR="0010266E" w:rsidRPr="002D2D96" w:rsidRDefault="0010266E" w:rsidP="0010266E">
      <w:pPr>
        <w:rPr>
          <w:rFonts w:asciiTheme="majorHAnsi" w:hAnsiTheme="majorHAnsi" w:cstheme="majorHAnsi"/>
        </w:rPr>
      </w:pPr>
    </w:p>
    <w:p w14:paraId="1797C265" w14:textId="7D6F3820" w:rsidR="00412CC7" w:rsidRPr="002D2D96" w:rsidRDefault="00412CC7" w:rsidP="0010266E">
      <w:pPr>
        <w:rPr>
          <w:rFonts w:asciiTheme="majorHAnsi" w:hAnsiTheme="majorHAnsi" w:cstheme="majorHAnsi"/>
        </w:rPr>
      </w:pPr>
      <w:r w:rsidRPr="002D2D96">
        <w:rPr>
          <w:rFonts w:asciiTheme="majorHAnsi" w:hAnsiTheme="majorHAnsi" w:cstheme="majorHAnsi"/>
        </w:rPr>
        <w:t>While the direct effectiveness of futureproofing on density will be discussed more in the evaluation of effectiveness</w:t>
      </w:r>
      <w:r w:rsidR="000D2693" w:rsidRPr="002D2D96">
        <w:rPr>
          <w:rFonts w:asciiTheme="majorHAnsi" w:hAnsiTheme="majorHAnsi" w:cstheme="majorHAnsi"/>
        </w:rPr>
        <w:t xml:space="preserve">, </w:t>
      </w:r>
      <w:r w:rsidRPr="002D2D96">
        <w:rPr>
          <w:rFonts w:asciiTheme="majorHAnsi" w:hAnsiTheme="majorHAnsi" w:cstheme="majorHAnsi"/>
        </w:rPr>
        <w:t xml:space="preserve">there are some limitations to this alternative. </w:t>
      </w:r>
      <w:r w:rsidR="00396319" w:rsidRPr="002D2D96">
        <w:rPr>
          <w:rFonts w:asciiTheme="majorHAnsi" w:hAnsiTheme="majorHAnsi" w:cstheme="majorHAnsi"/>
        </w:rPr>
        <w:t xml:space="preserve">One of the primary challenges is the timing of a futureproofed project as you are paying costs now, for an uncertain benefit in the future. Another </w:t>
      </w:r>
      <w:r w:rsidRPr="002D2D96">
        <w:rPr>
          <w:rFonts w:asciiTheme="majorHAnsi" w:hAnsiTheme="majorHAnsi" w:cstheme="majorHAnsi"/>
        </w:rPr>
        <w:t>is that most transportation infrastructure is completed by the Virginia Department of Transportation and is not in the jurisdiction of Albemarle.</w:t>
      </w:r>
      <w:r w:rsidR="00396319" w:rsidRPr="002D2D96">
        <w:rPr>
          <w:rFonts w:asciiTheme="majorHAnsi" w:hAnsiTheme="majorHAnsi" w:cstheme="majorHAnsi"/>
        </w:rPr>
        <w:t xml:space="preserve"> The final challenge is the assumption that NIMBYism will decrease. It certainly could be the case that once the </w:t>
      </w:r>
      <w:r w:rsidR="00F77FE5">
        <w:rPr>
          <w:rFonts w:asciiTheme="majorHAnsi" w:hAnsiTheme="majorHAnsi" w:cstheme="majorHAnsi"/>
        </w:rPr>
        <w:t>M</w:t>
      </w:r>
      <w:r w:rsidR="00396319" w:rsidRPr="002D2D96">
        <w:rPr>
          <w:rFonts w:asciiTheme="majorHAnsi" w:hAnsiTheme="majorHAnsi" w:cstheme="majorHAnsi"/>
        </w:rPr>
        <w:t xml:space="preserve">illennial generation starts to own more homes, that they will become less likely to support dense development. While I have provided reasons above for why I do not think this will be the case, this unfortunately remains an assumption. </w:t>
      </w:r>
    </w:p>
    <w:p w14:paraId="27B507A6" w14:textId="77777777" w:rsidR="0010266E" w:rsidRPr="002D2D96" w:rsidRDefault="0010266E" w:rsidP="0010266E">
      <w:pPr>
        <w:rPr>
          <w:rFonts w:asciiTheme="majorHAnsi" w:hAnsiTheme="majorHAnsi" w:cstheme="majorHAnsi"/>
        </w:rPr>
      </w:pPr>
    </w:p>
    <w:p w14:paraId="66F32E83" w14:textId="77777777" w:rsidR="0010266E" w:rsidRPr="002D2D96" w:rsidRDefault="0010266E" w:rsidP="0010266E">
      <w:pPr>
        <w:rPr>
          <w:rFonts w:asciiTheme="majorHAnsi" w:hAnsiTheme="majorHAnsi" w:cstheme="majorHAnsi"/>
        </w:rPr>
      </w:pPr>
      <w:r w:rsidRPr="002D2D96">
        <w:rPr>
          <w:rFonts w:asciiTheme="majorHAnsi" w:hAnsiTheme="majorHAnsi" w:cstheme="majorHAnsi"/>
          <w:i/>
        </w:rPr>
        <w:t xml:space="preserve">Client Role </w:t>
      </w:r>
      <w:r w:rsidRPr="002D2D96">
        <w:rPr>
          <w:rFonts w:asciiTheme="majorHAnsi" w:hAnsiTheme="majorHAnsi" w:cstheme="majorHAnsi"/>
        </w:rPr>
        <w:t xml:space="preserve"> </w:t>
      </w:r>
    </w:p>
    <w:p w14:paraId="1A4C552C" w14:textId="2EC915C8"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PEC’s role with this alternative is advocacy. Futureproofing has to be done internally at the county government level, but organizations like PEC who have long term working relationships with the county can advocate for its use. </w:t>
      </w:r>
    </w:p>
    <w:p w14:paraId="31CEBB7C" w14:textId="77777777" w:rsidR="0010266E" w:rsidRPr="002D2D96" w:rsidRDefault="0010266E" w:rsidP="0010266E">
      <w:pPr>
        <w:rPr>
          <w:rFonts w:asciiTheme="majorHAnsi" w:hAnsiTheme="majorHAnsi" w:cstheme="majorHAnsi"/>
        </w:rPr>
      </w:pPr>
    </w:p>
    <w:p w14:paraId="6B23939E" w14:textId="72E448C0" w:rsidR="0010266E" w:rsidRPr="00F03C54" w:rsidRDefault="0010266E" w:rsidP="0010266E">
      <w:pPr>
        <w:rPr>
          <w:rFonts w:asciiTheme="majorHAnsi" w:hAnsiTheme="majorHAnsi" w:cstheme="majorHAnsi"/>
          <w:b/>
          <w:i/>
        </w:rPr>
      </w:pPr>
      <w:r w:rsidRPr="00F03C54">
        <w:rPr>
          <w:rFonts w:asciiTheme="majorHAnsi" w:hAnsiTheme="majorHAnsi" w:cstheme="majorHAnsi"/>
          <w:b/>
          <w:i/>
        </w:rPr>
        <w:t>C</w:t>
      </w:r>
      <w:r w:rsidR="00EC4BFD" w:rsidRPr="00F03C54">
        <w:rPr>
          <w:rFonts w:asciiTheme="majorHAnsi" w:hAnsiTheme="majorHAnsi" w:cstheme="majorHAnsi"/>
          <w:b/>
          <w:i/>
        </w:rPr>
        <w:t>itizen Engagement and Participation</w:t>
      </w:r>
      <w:r w:rsidRPr="00F03C54">
        <w:rPr>
          <w:rFonts w:asciiTheme="majorHAnsi" w:hAnsiTheme="majorHAnsi" w:cstheme="majorHAnsi"/>
          <w:b/>
          <w:i/>
        </w:rPr>
        <w:t xml:space="preserve"> </w:t>
      </w:r>
    </w:p>
    <w:p w14:paraId="4EE2F641" w14:textId="2BD013C4"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Since both my conversations with experts and the Albemarle </w:t>
      </w:r>
      <w:r w:rsidR="00F77FE5">
        <w:rPr>
          <w:rFonts w:asciiTheme="majorHAnsi" w:hAnsiTheme="majorHAnsi" w:cstheme="majorHAnsi"/>
        </w:rPr>
        <w:t>C</w:t>
      </w:r>
      <w:r w:rsidRPr="002D2D96">
        <w:rPr>
          <w:rFonts w:asciiTheme="majorHAnsi" w:hAnsiTheme="majorHAnsi" w:cstheme="majorHAnsi"/>
        </w:rPr>
        <w:t xml:space="preserve">ounty survey results suggest that it is a vocal minority opposed to dense development, another solution is to mobilize those who </w:t>
      </w:r>
      <w:r w:rsidRPr="002D2D96">
        <w:rPr>
          <w:rFonts w:asciiTheme="majorHAnsi" w:hAnsiTheme="majorHAnsi" w:cstheme="majorHAnsi"/>
        </w:rPr>
        <w:lastRenderedPageBreak/>
        <w:t xml:space="preserve">are supportive of dense development. Because dense development oftentimes benefits those who are from lower socioeconomic backgrounds the most (dense development normally builds a portion of the development as affordable and the price of an apartment or townhouse is less than a single-family home), there are many barriers to participating in local government. Low-income citizens may not have access to the appropriate information, they may work during Planning Commission meetings, or they may believe that the county does not value their input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{"citationID":"UIFMjU0d","properties":{"formattedCitation":"(Eversole, 2011; Spinner, 2021)","plainCitation":"(Eversole, 2011; Spinner, 2021)","noteIndex":0},"citationItems":[{"id":619,"uris":["http://zotero.org/users/11226758/items/HGHM9G4J"],"itemData":{"id":619,"type":"article-journal","abstract":"Interest in participatory governance recognises that communities can make valuable contributions to governance, but attempts to strengthen community participation encounter obstacles theorised as failures or incompleteness of participatory governance. This paper offers an alternative approach, drawing on ethnographic field data from a decade of work in rural Australian communities. It shows the nature of the community agency that is at the heart of policy interest in participation and how it differs from government efforts at community engagement. These insights suggest a need to rethink participatory governance, not as a single process with multiple participants, but as the juxtaposition of different ways of governing. Doing so opens up the possibility of governments and communities working together in new ways, with governments not only valuing what communities can contribute in theory, but also recognising how diverse communities work in practice.","container-title":"Journal of Public Policy","DOI":"10.1017/S0143814X10000206","ISSN":"1469-7815, 0143-814X","issue":"1","language":"en","note":"publisher: Cambridge University Press","page":"51-71","source":"Cambridge University Press","title":"Community Agency and Community Engagement: Re-theorising Participation in Governance","title-short":"Community Agency and Community Engagement","volume":"31","author":[{"family":"Eversole","given":"Robyn"}],"issued":{"date-parts":[["2011",4]]}}},{"id":621,"uris":["http://zotero.org/users/11226758/items/NGAPVQSD"],"itemData":{"id":621,"type":"article-journal","container-title":"Urban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(Eversole, 2011; Spinner, 2021)</w:t>
      </w:r>
      <w:r w:rsidRPr="002D2D96">
        <w:rPr>
          <w:rFonts w:asciiTheme="majorHAnsi" w:hAnsiTheme="majorHAnsi" w:cstheme="majorHAnsi"/>
        </w:rPr>
        <w:fldChar w:fldCharType="end"/>
      </w:r>
      <w:r w:rsidRPr="002D2D96">
        <w:rPr>
          <w:rFonts w:asciiTheme="majorHAnsi" w:hAnsiTheme="majorHAnsi" w:cstheme="majorHAnsi"/>
        </w:rPr>
        <w:t xml:space="preserve">. In addition, research has found that the demographic makeup of bureaucracies tend to reflect current societal inequalities in education and wealth, resulting in a bureaucracy that is wealthier and more educated than the community it serves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{"citationID":"3M9scm9d","properties":{"formattedCitation":"(Kellough, 2003)","plainCitation":"(Kellough, 2003)","noteIndex":0},"citationItems":[{"id":641,"uris":["http://zotero.org/users/11226758/items/JVVK3B8M"],"itemData":{"id":641,"type":"chapter","abstract":"Bureaucracy as a Representative Institution: Toward a Reconciliation of Bureaucratic Government and Democratic Theory - 1","container-title":"Representative Bureaucracy","ISBN":"978-1-315-54147-1","note":"number-of-pages: 21","publisher":"Routledge","title":"Bureaucracy as a Representative Institution: Toward a Reconciliation of Bureaucratic Government and Democratic Theory","title-short":"Bureaucracy as a Representative Institution","author":[{"family":"Kellough","given":"Sally Coleman Selden","suffix":"Jeffrey L. Brudney, J. Edward"}],"issued":{"date-parts":[["2003"]]}}}],"schema":"https://github.com/citation-style-language/schema/raw/master/csl-citation.json"}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(Kellough, 2003)</w:t>
      </w:r>
      <w:r w:rsidRPr="002D2D96">
        <w:rPr>
          <w:rFonts w:asciiTheme="majorHAnsi" w:hAnsiTheme="majorHAnsi" w:cstheme="majorHAnsi"/>
        </w:rPr>
        <w:fldChar w:fldCharType="end"/>
      </w:r>
      <w:r w:rsidRPr="002D2D96">
        <w:rPr>
          <w:rFonts w:asciiTheme="majorHAnsi" w:hAnsiTheme="majorHAnsi" w:cstheme="majorHAnsi"/>
        </w:rPr>
        <w:t xml:space="preserve">. In addition, bureaucracies often have hidden rules and processes which discourage engagement. This sort of power imbalance often has the effect of disenfranchising citizens—both because they don’t have the resources (time, energy, money, etc.) to fight zoning they don’t approve of but also because they think it wouldn’t matter even if they did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{"citationID":"mxBzBJ2z","properties":{"formattedCitation":"(Gaventa, 1980)","plainCitation":"(Gaventa, 1980)","noteIndex":0},"citationItems":[{"id":826,"uris":["http://zotero.org/users/11226758/items/I6IMXHGN"],"itemData":{"id":826,"type":"book","publisher":"University of Illinois Press","title":"Power and Powerlessness: Quiescence and Rebellion in an Appalachian Valley","author":[{"family":"Gaventa","given":"John"}],"issued":{"date-parts":[["1980"]]}}}],"schema":"https://github.com/citation-style-language/schema/raw/master/csl-citation.json"}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(Gaventa, 1980)</w:t>
      </w:r>
      <w:r w:rsidRPr="002D2D96">
        <w:rPr>
          <w:rFonts w:asciiTheme="majorHAnsi" w:hAnsiTheme="majorHAnsi" w:cstheme="majorHAnsi"/>
        </w:rPr>
        <w:fldChar w:fldCharType="end"/>
      </w:r>
      <w:r w:rsidRPr="002D2D96">
        <w:rPr>
          <w:rFonts w:asciiTheme="majorHAnsi" w:hAnsiTheme="majorHAnsi" w:cstheme="majorHAnsi"/>
        </w:rPr>
        <w:t xml:space="preserve">. </w:t>
      </w:r>
      <w:r w:rsidR="00EC4BFD" w:rsidRPr="002D2D96">
        <w:rPr>
          <w:rFonts w:asciiTheme="majorHAnsi" w:hAnsiTheme="majorHAnsi" w:cstheme="majorHAnsi"/>
        </w:rPr>
        <w:t xml:space="preserve">See Appendix 2 for more specific guidance on engaging with low-income and minority citizens. </w:t>
      </w:r>
    </w:p>
    <w:p w14:paraId="7BF50276" w14:textId="016C6B2C" w:rsidR="00EC4BFD" w:rsidRPr="002D2D96" w:rsidRDefault="00EC4BFD" w:rsidP="0010266E">
      <w:pPr>
        <w:rPr>
          <w:rFonts w:asciiTheme="majorHAnsi" w:hAnsiTheme="majorHAnsi" w:cstheme="majorHAnsi"/>
        </w:rPr>
      </w:pPr>
    </w:p>
    <w:p w14:paraId="375825AA" w14:textId="36382C84" w:rsidR="00EC4BFD" w:rsidRPr="002D2D96" w:rsidRDefault="008B26A3" w:rsidP="0010266E">
      <w:pPr>
        <w:rPr>
          <w:rFonts w:asciiTheme="majorHAnsi" w:hAnsiTheme="majorHAnsi" w:cstheme="majorHAnsi"/>
        </w:rPr>
      </w:pPr>
      <w:r w:rsidRPr="002D2D96">
        <w:rPr>
          <w:rFonts w:asciiTheme="majorHAnsi" w:hAnsiTheme="majorHAnsi" w:cstheme="majorHAnsi"/>
        </w:rPr>
        <w:t>This alternative has two prongs—</w:t>
      </w:r>
      <w:r w:rsidR="00465233" w:rsidRPr="002D2D96">
        <w:rPr>
          <w:rFonts w:asciiTheme="majorHAnsi" w:hAnsiTheme="majorHAnsi" w:cstheme="majorHAnsi"/>
        </w:rPr>
        <w:t>mobilizing</w:t>
      </w:r>
      <w:r w:rsidRPr="002D2D96">
        <w:rPr>
          <w:rFonts w:asciiTheme="majorHAnsi" w:hAnsiTheme="majorHAnsi" w:cstheme="majorHAnsi"/>
        </w:rPr>
        <w:t xml:space="preserve"> citizens who benefit from dense development </w:t>
      </w:r>
      <w:r w:rsidR="00465233" w:rsidRPr="002D2D96">
        <w:rPr>
          <w:rFonts w:asciiTheme="majorHAnsi" w:hAnsiTheme="majorHAnsi" w:cstheme="majorHAnsi"/>
        </w:rPr>
        <w:t>and thoughtfully engaging with citizens who oppose dense development through a concept called deep canvassing. Deep canvassing is an approach to canvassing and engagement that prioritizes perspective</w:t>
      </w:r>
      <w:r w:rsidR="00745078" w:rsidRPr="002D2D96">
        <w:rPr>
          <w:rFonts w:asciiTheme="majorHAnsi" w:hAnsiTheme="majorHAnsi" w:cstheme="majorHAnsi"/>
        </w:rPr>
        <w:t>-</w:t>
      </w:r>
      <w:r w:rsidR="00465233" w:rsidRPr="002D2D96">
        <w:rPr>
          <w:rFonts w:asciiTheme="majorHAnsi" w:hAnsiTheme="majorHAnsi" w:cstheme="majorHAnsi"/>
        </w:rPr>
        <w:t>taking through at least 10-minute long conversations between people on the opposing sides of an issue</w:t>
      </w:r>
      <w:r w:rsidR="00745078" w:rsidRPr="002D2D96">
        <w:rPr>
          <w:rFonts w:asciiTheme="majorHAnsi" w:hAnsiTheme="majorHAnsi" w:cstheme="majorHAnsi"/>
        </w:rPr>
        <w:t xml:space="preserve"> </w:t>
      </w:r>
      <w:r w:rsidR="00745078" w:rsidRPr="002D2D96">
        <w:rPr>
          <w:rFonts w:asciiTheme="majorHAnsi" w:hAnsiTheme="majorHAnsi" w:cstheme="majorHAnsi"/>
        </w:rPr>
        <w:fldChar w:fldCharType="begin"/>
      </w:r>
      <w:r w:rsidR="00745078" w:rsidRPr="002D2D96">
        <w:rPr>
          <w:rFonts w:asciiTheme="majorHAnsi" w:hAnsiTheme="majorHAnsi" w:cstheme="majorHAnsi"/>
        </w:rPr>
        <w:instrText xml:space="preserve"> ADDIN ZOTERO_ITEM CSL_CITATION {"citationID":"K6sUnDXn","properties":{"formattedCitation":"(Broockman &amp; Kalla, 2016)","plainCitation":"(Broockman &amp; Kalla, 2016)","noteIndex":0},"citationItems":[{"id":1022,"uris":["http://zotero.org/users/11226758/items/GLQ5E9X9"],"itemData":{"id":1022,"type":"article-journal","abstract":"Existing research depicts intergroup prejudices as deeply ingrained, requiring intense intervention to lastingly reduce. Here, we show that a single approximately 10-minute conversation encouraging actively taking the perspective of others can markedly reduce prejudice for at least 3 months. We illustrate this potential with a door-to-door canvassing intervention in South Florida targeting antitransgender prejudice. Despite declines in homophobia, transphobia remains pervasive. For the intervention, 56 canvassers went door to door encouraging active perspective-taking with 501 voters at voters’ doorsteps. A randomized trial found that these conversations substantially reduced transphobia, with decreases greater than Americans’ average decrease in homophobia from 1998 to 2012. These effects persisted for 3 months, and both transgender and nontransgender canvassers were effective. The intervention also increased support for a nondiscrimination law, even after exposing voters to counterarguments.","container-title":"Science","DOI":"10.1126/science.aad9713","issue":"6282","note":"publisher: American Association for the Advancement of Science","page":"220-224","source":"science.org (Atypon)","title":"Durably reducing transphobia: A field experiment on door-to-door canvassing","title-short":"Durably reducing transphobia","volume":"352","author":[{"family":"Broockman","given":"David"},{"family":"Kalla","given":"Joshua"}],"issued":{"date-parts":[["2016",4,8]]}}}],"schema":"https://github.com/citation-style-language/schema/raw/master/csl-citation.json"} </w:instrText>
      </w:r>
      <w:r w:rsidR="00745078" w:rsidRPr="002D2D96">
        <w:rPr>
          <w:rFonts w:asciiTheme="majorHAnsi" w:hAnsiTheme="majorHAnsi" w:cstheme="majorHAnsi"/>
        </w:rPr>
        <w:fldChar w:fldCharType="separate"/>
      </w:r>
      <w:r w:rsidR="00745078" w:rsidRPr="002D2D96">
        <w:rPr>
          <w:rFonts w:asciiTheme="majorHAnsi" w:hAnsiTheme="majorHAnsi" w:cstheme="majorHAnsi"/>
          <w:noProof/>
        </w:rPr>
        <w:t>(Broockman &amp; Kalla, 2016)</w:t>
      </w:r>
      <w:r w:rsidR="00745078" w:rsidRPr="002D2D96">
        <w:rPr>
          <w:rFonts w:asciiTheme="majorHAnsi" w:hAnsiTheme="majorHAnsi" w:cstheme="majorHAnsi"/>
        </w:rPr>
        <w:fldChar w:fldCharType="end"/>
      </w:r>
      <w:r w:rsidR="00465233" w:rsidRPr="002D2D96">
        <w:rPr>
          <w:rFonts w:asciiTheme="majorHAnsi" w:hAnsiTheme="majorHAnsi" w:cstheme="majorHAnsi"/>
        </w:rPr>
        <w:t xml:space="preserve">. Deep canvassing was first tested in a field experiment </w:t>
      </w:r>
      <w:r w:rsidR="00745078" w:rsidRPr="002D2D96">
        <w:rPr>
          <w:rFonts w:asciiTheme="majorHAnsi" w:hAnsiTheme="majorHAnsi" w:cstheme="majorHAnsi"/>
        </w:rPr>
        <w:t xml:space="preserve">in South Florida that was looking to reduce transphobia among voters. They found that even 3 months after these conversations, transphobia was significantly and substantially reduced (the authors estimate these conversations on average reduced transphobia more than homophobia was reduced from 1998 to 2012) </w:t>
      </w:r>
      <w:r w:rsidR="00745078" w:rsidRPr="002D2D96">
        <w:rPr>
          <w:rFonts w:asciiTheme="majorHAnsi" w:hAnsiTheme="majorHAnsi" w:cstheme="majorHAnsi"/>
        </w:rPr>
        <w:fldChar w:fldCharType="begin"/>
      </w:r>
      <w:r w:rsidR="00902889" w:rsidRPr="002D2D96">
        <w:rPr>
          <w:rFonts w:asciiTheme="majorHAnsi" w:hAnsiTheme="majorHAnsi" w:cstheme="majorHAnsi"/>
        </w:rPr>
        <w:instrText xml:space="preserve"> ADDIN ZOTERO_ITEM CSL_CITATION {"citationID":"QVoI46sT","properties":{"formattedCitation":"(Broockman &amp; Kalla, 2016)","plainCitation":"(Broockman &amp; Kalla, 2016)","noteIndex":0},"citationItems":[{"id":1022,"uris":["http://zotero.org/users/11226758/items/GLQ5E9X9"],"itemData":{"id":1022,"type":"article-journal","abstract":"Existing research depicts intergroup prejudices as deeply ingrained, requiring intense intervention to lastingly reduce. Here, we show that a single approximately 10-minute conversation encouraging actively taking the perspective of others can markedly reduce prejudice for at least 3 months. We illustrate this potential with a door-to-door canvassing intervention in South Florida targeting antitransgender prejudice. Despite declines in homophobia, transphobia remains pervasive. For the intervention, 56 canvassers went door to door encouraging active perspective-taking with 501 voters at voters’ doorsteps. A randomized trial found that these conversations substantially reduced transphobia, with decreases greater than Americans’ average decrease in homophobia from 1998 to 2012. These effects persisted for 3 months, and both transgender and nontransgender canvassers were effective. The intervention also increased support for a nondiscrimination law, even after exposing voters to counterarguments.","container-title":"Science","DOI":"10.1126/science.aad9713","issue":"6282","note":"publisher: American Association for the Advancement of Science","page":"220-224","source":"science.org (Atypon)","title":"Durably reducing transphobia: A field experiment on door-to-door canvassing","title-short":"Durably reducing transphobia","volume":"352","author":[{"family":"Broockman","given":"David"},{"family":"Kalla","given":"Joshua"}],"issued":{"date-parts":[["2016",4,8]]}}}],"schema":"https://github.com/citation-style-language/schema/raw/master/csl-citation.json"} </w:instrText>
      </w:r>
      <w:r w:rsidR="00745078" w:rsidRPr="002D2D96">
        <w:rPr>
          <w:rFonts w:asciiTheme="majorHAnsi" w:hAnsiTheme="majorHAnsi" w:cstheme="majorHAnsi"/>
        </w:rPr>
        <w:fldChar w:fldCharType="separate"/>
      </w:r>
      <w:r w:rsidR="00745078" w:rsidRPr="002D2D96">
        <w:rPr>
          <w:rFonts w:asciiTheme="majorHAnsi" w:hAnsiTheme="majorHAnsi" w:cstheme="majorHAnsi"/>
          <w:noProof/>
        </w:rPr>
        <w:t>(Broockman &amp; Kalla, 2016)</w:t>
      </w:r>
      <w:r w:rsidR="00745078" w:rsidRPr="002D2D96">
        <w:rPr>
          <w:rFonts w:asciiTheme="majorHAnsi" w:hAnsiTheme="majorHAnsi" w:cstheme="majorHAnsi"/>
        </w:rPr>
        <w:fldChar w:fldCharType="end"/>
      </w:r>
      <w:r w:rsidR="00745078" w:rsidRPr="002D2D96">
        <w:rPr>
          <w:rFonts w:asciiTheme="majorHAnsi" w:hAnsiTheme="majorHAnsi" w:cstheme="majorHAnsi"/>
        </w:rPr>
        <w:t xml:space="preserve">. </w:t>
      </w:r>
      <w:r w:rsidR="00A143ED" w:rsidRPr="002D2D96">
        <w:rPr>
          <w:rFonts w:asciiTheme="majorHAnsi" w:hAnsiTheme="majorHAnsi" w:cstheme="majorHAnsi"/>
        </w:rPr>
        <w:t xml:space="preserve">In addition to deep canvassing work (which would most likely need to be done by NGOs such as IMPACT </w:t>
      </w:r>
      <w:proofErr w:type="spellStart"/>
      <w:r w:rsidR="00A143ED" w:rsidRPr="002D2D96">
        <w:rPr>
          <w:rFonts w:asciiTheme="majorHAnsi" w:hAnsiTheme="majorHAnsi" w:cstheme="majorHAnsi"/>
        </w:rPr>
        <w:t>Cville</w:t>
      </w:r>
      <w:proofErr w:type="spellEnd"/>
      <w:r w:rsidR="00A143ED" w:rsidRPr="002D2D96">
        <w:rPr>
          <w:rFonts w:asciiTheme="majorHAnsi" w:hAnsiTheme="majorHAnsi" w:cstheme="majorHAnsi"/>
        </w:rPr>
        <w:t xml:space="preserve"> or Charlottesville’s Low-Income Housing Coalition</w:t>
      </w:r>
      <w:r w:rsidR="00C865D0" w:rsidRPr="002D2D96">
        <w:rPr>
          <w:rFonts w:asciiTheme="majorHAnsi" w:hAnsiTheme="majorHAnsi" w:cstheme="majorHAnsi"/>
        </w:rPr>
        <w:t xml:space="preserve"> (CLIHC)</w:t>
      </w:r>
      <w:r w:rsidR="00A143ED" w:rsidRPr="002D2D96">
        <w:rPr>
          <w:rFonts w:asciiTheme="majorHAnsi" w:hAnsiTheme="majorHAnsi" w:cstheme="majorHAnsi"/>
        </w:rPr>
        <w:t xml:space="preserve">), Albemarle </w:t>
      </w:r>
      <w:r w:rsidR="00F77FE5">
        <w:rPr>
          <w:rFonts w:asciiTheme="majorHAnsi" w:hAnsiTheme="majorHAnsi" w:cstheme="majorHAnsi"/>
        </w:rPr>
        <w:t>C</w:t>
      </w:r>
      <w:r w:rsidR="00A143ED" w:rsidRPr="002D2D96">
        <w:rPr>
          <w:rFonts w:asciiTheme="majorHAnsi" w:hAnsiTheme="majorHAnsi" w:cstheme="majorHAnsi"/>
        </w:rPr>
        <w:t xml:space="preserve">ounty </w:t>
      </w:r>
      <w:r w:rsidR="00191502" w:rsidRPr="002D2D96">
        <w:rPr>
          <w:rFonts w:asciiTheme="majorHAnsi" w:hAnsiTheme="majorHAnsi" w:cstheme="majorHAnsi"/>
        </w:rPr>
        <w:t xml:space="preserve">would also directly engage in </w:t>
      </w:r>
      <w:r w:rsidR="00F77FE5">
        <w:rPr>
          <w:rFonts w:asciiTheme="majorHAnsi" w:hAnsiTheme="majorHAnsi" w:cstheme="majorHAnsi"/>
        </w:rPr>
        <w:t xml:space="preserve">a </w:t>
      </w:r>
      <w:r w:rsidR="00191502" w:rsidRPr="002D2D96">
        <w:rPr>
          <w:rFonts w:asciiTheme="majorHAnsi" w:hAnsiTheme="majorHAnsi" w:cstheme="majorHAnsi"/>
        </w:rPr>
        <w:t xml:space="preserve">public information campaign about the benefits, and need, for dense development. This will be discussed further in my evaluation of effectiveness, but causal experiments have found that public information campaigns can reduce NIMBYism </w:t>
      </w:r>
      <w:r w:rsidR="00191502" w:rsidRPr="002D2D96">
        <w:rPr>
          <w:rFonts w:asciiTheme="majorHAnsi" w:hAnsiTheme="majorHAnsi" w:cstheme="majorHAnsi"/>
        </w:rPr>
        <w:fldChar w:fldCharType="begin"/>
      </w:r>
      <w:r w:rsidR="00191502" w:rsidRPr="002D2D96">
        <w:rPr>
          <w:rFonts w:asciiTheme="majorHAnsi" w:hAnsiTheme="majorHAnsi" w:cstheme="majorHAnsi"/>
        </w:rPr>
        <w:instrText xml:space="preserve"> ADDIN ZOTERO_ITEM CSL_CITATION {"citationID":"x3Z46ezZ","properties":{"formattedCitation":"(Doberstein et al., 2016)","plainCitation":"(Doberstein et al., 2016)","noteIndex":0},"citationItems":[{"id":769,"uris":["http://zotero.org/users/11226758/items/ZGDPV8B2"],"itemData":{"id":769,"type":"article-journal","abstract":"Do positive messages regarding the benefits of increased housing density influence resident stated housing development preferences? We employ an experimental research design to test the efficacy of positive messages regarding increased housing density to reduce observed NIMBYism (Not In My Back Yard). Using a survey-based experiment, we compared four messages: a notification of the public benefits; the private benefits; a social comparison drawing on expert knowledge of housing preferences; and a control stating recent trends in the municipality. Our sample of 202 residents of a mid-sized Canadian city indicates that messages regarding the public benefits of increased density reduced NIMBYism by four times the control message. We find some evidence in favor of the efficacy of the social comparison treatment as well. We discuss these findings with reference to the literature on smart city growth, and the policy implications that emerge.","container-title":"Land Use Policy","DOI":"10.1016/j.landusepol.2016.02.025","ISSN":"0264-8377","journalAbbreviation":"Land Use Policy","page":"276-289","source":"ScienceDirect","title":"Nudging NIMBY: Do positive messages regarding the benefits of increased housing density influence resident stated housing development preferences?","title-short":"Nudging NIMBY","volume":"54","author":[{"family":"Doberstein","given":"Carey"},{"family":"Hickey","given":"Ross"},{"family":"Li","given":"Eric"}],"issued":{"date-parts":[["2016",7,1]]}}}],"schema":"https://github.com/citation-style-language/schema/raw/master/csl-citation.json"} </w:instrText>
      </w:r>
      <w:r w:rsidR="00191502" w:rsidRPr="002D2D96">
        <w:rPr>
          <w:rFonts w:asciiTheme="majorHAnsi" w:hAnsiTheme="majorHAnsi" w:cstheme="majorHAnsi"/>
        </w:rPr>
        <w:fldChar w:fldCharType="separate"/>
      </w:r>
      <w:r w:rsidR="00191502" w:rsidRPr="002D2D96">
        <w:rPr>
          <w:rFonts w:asciiTheme="majorHAnsi" w:hAnsiTheme="majorHAnsi" w:cstheme="majorHAnsi"/>
          <w:noProof/>
        </w:rPr>
        <w:t>(Doberstein et al., 2016)</w:t>
      </w:r>
      <w:r w:rsidR="00191502" w:rsidRPr="002D2D96">
        <w:rPr>
          <w:rFonts w:asciiTheme="majorHAnsi" w:hAnsiTheme="majorHAnsi" w:cstheme="majorHAnsi"/>
        </w:rPr>
        <w:fldChar w:fldCharType="end"/>
      </w:r>
      <w:r w:rsidR="00191502" w:rsidRPr="002D2D96">
        <w:rPr>
          <w:rFonts w:asciiTheme="majorHAnsi" w:hAnsiTheme="majorHAnsi" w:cstheme="majorHAnsi"/>
        </w:rPr>
        <w:t xml:space="preserve">. </w:t>
      </w:r>
    </w:p>
    <w:p w14:paraId="24BF0ABD" w14:textId="500BC9B4" w:rsidR="00745078" w:rsidRPr="002D2D96" w:rsidRDefault="00745078" w:rsidP="0010266E">
      <w:pPr>
        <w:rPr>
          <w:rFonts w:asciiTheme="majorHAnsi" w:hAnsiTheme="majorHAnsi" w:cstheme="majorHAnsi"/>
        </w:rPr>
      </w:pPr>
    </w:p>
    <w:p w14:paraId="6F45DE72" w14:textId="2C27C02C" w:rsidR="00745078" w:rsidRPr="002D2D96" w:rsidRDefault="00745078" w:rsidP="0010266E">
      <w:pPr>
        <w:rPr>
          <w:rFonts w:asciiTheme="majorHAnsi" w:hAnsiTheme="majorHAnsi" w:cstheme="majorHAnsi"/>
        </w:rPr>
      </w:pPr>
      <w:r w:rsidRPr="002D2D96">
        <w:rPr>
          <w:rFonts w:asciiTheme="majorHAnsi" w:hAnsiTheme="majorHAnsi" w:cstheme="majorHAnsi"/>
        </w:rPr>
        <w:t>In A</w:t>
      </w:r>
      <w:r w:rsidR="00902889" w:rsidRPr="002D2D96">
        <w:rPr>
          <w:rFonts w:asciiTheme="majorHAnsi" w:hAnsiTheme="majorHAnsi" w:cstheme="majorHAnsi"/>
        </w:rPr>
        <w:t>lb</w:t>
      </w:r>
      <w:r w:rsidRPr="002D2D96">
        <w:rPr>
          <w:rFonts w:asciiTheme="majorHAnsi" w:hAnsiTheme="majorHAnsi" w:cstheme="majorHAnsi"/>
        </w:rPr>
        <w:t xml:space="preserve">emarle, there has been recent growing traction and mobilization </w:t>
      </w:r>
      <w:r w:rsidR="00902889" w:rsidRPr="002D2D96">
        <w:rPr>
          <w:rFonts w:asciiTheme="majorHAnsi" w:hAnsiTheme="majorHAnsi" w:cstheme="majorHAnsi"/>
        </w:rPr>
        <w:t xml:space="preserve">of lower income citizens, specifically around the need for affordable housing. In mid-March of 2024, over 1000 people gathered to lobby for the Board of Supervisors to invest in affordable housing in Albemarle </w:t>
      </w:r>
      <w:r w:rsidR="00902889" w:rsidRPr="002D2D96">
        <w:rPr>
          <w:rFonts w:asciiTheme="majorHAnsi" w:hAnsiTheme="majorHAnsi" w:cstheme="majorHAnsi"/>
        </w:rPr>
        <w:fldChar w:fldCharType="begin"/>
      </w:r>
      <w:r w:rsidR="007811C0" w:rsidRPr="002D2D96">
        <w:rPr>
          <w:rFonts w:asciiTheme="majorHAnsi" w:hAnsiTheme="majorHAnsi" w:cstheme="majorHAnsi"/>
        </w:rPr>
        <w:instrText xml:space="preserve"> ADDIN ZOTERO_ITEM CSL_CITATION {"citationID":"NRRPJguz","properties":{"formattedCitation":"(O\\uc0\\u8217{}Hare, 2024b)","plainCitation":"(O’Hare, 2024b)","noteIndex":0},"citationItems":[{"id":1041,"uris":["http://zotero.org/users/11226758/items/RLITYDTE"],"itemData":{"id":1041,"type":"webpage","abstract":"\"For people of all ages to have a stake, to have a place to rent or to own, is absolutely astonishingly challenging,\" County Supervisor Ann Mallek said. \"Albemarle County needs to up our game.\"","container-title":"Charlottesville Tomorrow","language":"en-US","title":"More than 1,000 gather to press county supervisors to invest — heavily — in affordable housing","URL":"http://www.cvilletomorrow.org/more-than-1000-gather-to-press-county-supervisors-to-invest-heavily-in-affordable-housing/","author":[{"family":"O'Hare","given":"Erin"}],"accessed":{"date-parts":[["2024",4,4]]},"issued":{"date-parts":[["2024",3,22]]}}}],"schema":"https://github.com/citation-style-language/schema/raw/master/csl-citation.json"} </w:instrText>
      </w:r>
      <w:r w:rsidR="00902889" w:rsidRPr="002D2D96">
        <w:rPr>
          <w:rFonts w:asciiTheme="majorHAnsi" w:hAnsiTheme="majorHAnsi" w:cstheme="majorHAnsi"/>
        </w:rPr>
        <w:fldChar w:fldCharType="separate"/>
      </w:r>
      <w:r w:rsidR="007811C0" w:rsidRPr="002D2D96">
        <w:rPr>
          <w:rFonts w:asciiTheme="majorHAnsi" w:hAnsiTheme="majorHAnsi" w:cstheme="majorHAnsi"/>
        </w:rPr>
        <w:t>(O’Hare, 2024b)</w:t>
      </w:r>
      <w:r w:rsidR="00902889" w:rsidRPr="002D2D96">
        <w:rPr>
          <w:rFonts w:asciiTheme="majorHAnsi" w:hAnsiTheme="majorHAnsi" w:cstheme="majorHAnsi"/>
        </w:rPr>
        <w:fldChar w:fldCharType="end"/>
      </w:r>
      <w:r w:rsidR="00902889" w:rsidRPr="002D2D96">
        <w:rPr>
          <w:rFonts w:asciiTheme="majorHAnsi" w:hAnsiTheme="majorHAnsi" w:cstheme="majorHAnsi"/>
        </w:rPr>
        <w:t xml:space="preserve">. This particular rally was organized by IMPACT </w:t>
      </w:r>
      <w:proofErr w:type="spellStart"/>
      <w:r w:rsidR="00902889" w:rsidRPr="002D2D96">
        <w:rPr>
          <w:rFonts w:asciiTheme="majorHAnsi" w:hAnsiTheme="majorHAnsi" w:cstheme="majorHAnsi"/>
        </w:rPr>
        <w:t>Cville</w:t>
      </w:r>
      <w:proofErr w:type="spellEnd"/>
      <w:r w:rsidR="00902889" w:rsidRPr="002D2D96">
        <w:rPr>
          <w:rFonts w:asciiTheme="majorHAnsi" w:hAnsiTheme="majorHAnsi" w:cstheme="majorHAnsi"/>
        </w:rPr>
        <w:t xml:space="preserve">, an interfaith group that </w:t>
      </w:r>
      <w:r w:rsidR="00CB2B27" w:rsidRPr="002D2D96">
        <w:rPr>
          <w:rFonts w:asciiTheme="majorHAnsi" w:hAnsiTheme="majorHAnsi" w:cstheme="majorHAnsi"/>
        </w:rPr>
        <w:t xml:space="preserve">works to mobilize its congregations to create social change </w:t>
      </w:r>
      <w:r w:rsidR="00CB2B27" w:rsidRPr="002D2D96">
        <w:rPr>
          <w:rFonts w:asciiTheme="majorHAnsi" w:hAnsiTheme="majorHAnsi" w:cstheme="majorHAnsi"/>
        </w:rPr>
        <w:fldChar w:fldCharType="begin"/>
      </w:r>
      <w:r w:rsidR="00CB2B27" w:rsidRPr="002D2D96">
        <w:rPr>
          <w:rFonts w:asciiTheme="majorHAnsi" w:hAnsiTheme="majorHAnsi" w:cstheme="majorHAnsi"/>
        </w:rPr>
        <w:instrText xml:space="preserve"> ADDIN ZOTERO_ITEM CSL_CITATION {"citationID":"DLZmUwQz","properties":{"formattedCitation":"({\\i{}IMPACT Cville}, n.d.)","plainCitation":"(IMPACT Cville, n.d.)","noteIndex":0},"citationItems":[{"id":1043,"uris":["http://zotero.org/users/11226758/items/BHTLBH44"],"itemData":{"id":1043,"type":"post-weblog","abstract":"IMPACT’s mission is to empower the faith community of greater Charlottesville and Albemarle County to create significant social change through unified direct action. We are 22 congregations in Charlottesville and Albemarle County, representing 15,000 from the greater Charlottesville area. Comprised of Roman Catholic, Jewish, Protestant, Unitarian Universalist, and Muslim traditions, IMPACT is spiritually, racially and","language":"en-US","title":"IMPACT cville","URL":"https://impactcville.com/","accessed":{"date-parts":[["2024",4,4]]}}}],"schema":"https://github.com/citation-style-language/schema/raw/master/csl-citation.json"} </w:instrText>
      </w:r>
      <w:r w:rsidR="00CB2B27" w:rsidRPr="002D2D96">
        <w:rPr>
          <w:rFonts w:asciiTheme="majorHAnsi" w:hAnsiTheme="majorHAnsi" w:cstheme="majorHAnsi"/>
        </w:rPr>
        <w:fldChar w:fldCharType="separate"/>
      </w:r>
      <w:r w:rsidR="00CB2B27" w:rsidRPr="002D2D96">
        <w:rPr>
          <w:rFonts w:asciiTheme="majorHAnsi" w:hAnsiTheme="majorHAnsi" w:cstheme="majorHAnsi"/>
        </w:rPr>
        <w:t>(</w:t>
      </w:r>
      <w:r w:rsidR="00CB2B27" w:rsidRPr="002D2D96">
        <w:rPr>
          <w:rFonts w:asciiTheme="majorHAnsi" w:hAnsiTheme="majorHAnsi" w:cstheme="majorHAnsi"/>
          <w:i/>
          <w:iCs/>
        </w:rPr>
        <w:t xml:space="preserve">IMPACT </w:t>
      </w:r>
      <w:proofErr w:type="spellStart"/>
      <w:r w:rsidR="00CB2B27" w:rsidRPr="002D2D96">
        <w:rPr>
          <w:rFonts w:asciiTheme="majorHAnsi" w:hAnsiTheme="majorHAnsi" w:cstheme="majorHAnsi"/>
          <w:i/>
          <w:iCs/>
        </w:rPr>
        <w:t>Cville</w:t>
      </w:r>
      <w:proofErr w:type="spellEnd"/>
      <w:r w:rsidR="00CB2B27" w:rsidRPr="002D2D96">
        <w:rPr>
          <w:rFonts w:asciiTheme="majorHAnsi" w:hAnsiTheme="majorHAnsi" w:cstheme="majorHAnsi"/>
        </w:rPr>
        <w:t>, n.d.)</w:t>
      </w:r>
      <w:r w:rsidR="00CB2B27" w:rsidRPr="002D2D96">
        <w:rPr>
          <w:rFonts w:asciiTheme="majorHAnsi" w:hAnsiTheme="majorHAnsi" w:cstheme="majorHAnsi"/>
        </w:rPr>
        <w:fldChar w:fldCharType="end"/>
      </w:r>
      <w:r w:rsidR="00CB2B27" w:rsidRPr="002D2D96">
        <w:rPr>
          <w:rFonts w:asciiTheme="majorHAnsi" w:hAnsiTheme="majorHAnsi" w:cstheme="majorHAnsi"/>
        </w:rPr>
        <w:t xml:space="preserve">. While this will be discussed further in implementation, working to educate groups like IMPACT </w:t>
      </w:r>
      <w:proofErr w:type="spellStart"/>
      <w:r w:rsidR="00CB2B27" w:rsidRPr="002D2D96">
        <w:rPr>
          <w:rFonts w:asciiTheme="majorHAnsi" w:hAnsiTheme="majorHAnsi" w:cstheme="majorHAnsi"/>
        </w:rPr>
        <w:t>Cville</w:t>
      </w:r>
      <w:proofErr w:type="spellEnd"/>
      <w:r w:rsidR="00CB2B27" w:rsidRPr="002D2D96">
        <w:rPr>
          <w:rFonts w:asciiTheme="majorHAnsi" w:hAnsiTheme="majorHAnsi" w:cstheme="majorHAnsi"/>
        </w:rPr>
        <w:t xml:space="preserve"> about the need for dense development to create affordable development and educating them about the technique of deep canvassing will be critical. </w:t>
      </w:r>
    </w:p>
    <w:p w14:paraId="79744201" w14:textId="55E7E6E5" w:rsidR="00EC4BFD" w:rsidRPr="002D2D96" w:rsidRDefault="00EC4BFD" w:rsidP="0010266E">
      <w:pPr>
        <w:rPr>
          <w:rFonts w:asciiTheme="majorHAnsi" w:hAnsiTheme="majorHAnsi" w:cstheme="majorHAnsi"/>
        </w:rPr>
      </w:pPr>
    </w:p>
    <w:p w14:paraId="6F600F4F" w14:textId="77777777" w:rsidR="0010266E" w:rsidRPr="002D2D96" w:rsidRDefault="0010266E" w:rsidP="0010266E">
      <w:pPr>
        <w:rPr>
          <w:rFonts w:asciiTheme="majorHAnsi" w:hAnsiTheme="majorHAnsi" w:cstheme="majorHAnsi"/>
          <w:i/>
        </w:rPr>
      </w:pPr>
      <w:r w:rsidRPr="002D2D96">
        <w:rPr>
          <w:rFonts w:asciiTheme="majorHAnsi" w:hAnsiTheme="majorHAnsi" w:cstheme="majorHAnsi"/>
          <w:i/>
        </w:rPr>
        <w:t xml:space="preserve">Client Role </w:t>
      </w:r>
    </w:p>
    <w:p w14:paraId="5E78A2A3" w14:textId="41CAA1F4" w:rsidR="0037526D" w:rsidRPr="00F03C54" w:rsidRDefault="0010266E" w:rsidP="0010266E">
      <w:pPr>
        <w:rPr>
          <w:rFonts w:asciiTheme="majorHAnsi" w:hAnsiTheme="majorHAnsi" w:cstheme="majorHAnsi"/>
        </w:rPr>
      </w:pPr>
      <w:r w:rsidRPr="002D2D96">
        <w:rPr>
          <w:rFonts w:asciiTheme="majorHAnsi" w:hAnsiTheme="majorHAnsi" w:cstheme="majorHAnsi"/>
        </w:rPr>
        <w:t>PEC could play</w:t>
      </w:r>
      <w:r w:rsidR="00C865D0" w:rsidRPr="002D2D96">
        <w:rPr>
          <w:rFonts w:asciiTheme="majorHAnsi" w:hAnsiTheme="majorHAnsi" w:cstheme="majorHAnsi"/>
        </w:rPr>
        <w:t xml:space="preserve"> the role of</w:t>
      </w:r>
      <w:r w:rsidRPr="002D2D96">
        <w:rPr>
          <w:rFonts w:asciiTheme="majorHAnsi" w:hAnsiTheme="majorHAnsi" w:cstheme="majorHAnsi"/>
        </w:rPr>
        <w:t xml:space="preserve"> advocat</w:t>
      </w:r>
      <w:r w:rsidR="00C865D0" w:rsidRPr="002D2D96">
        <w:rPr>
          <w:rFonts w:asciiTheme="majorHAnsi" w:hAnsiTheme="majorHAnsi" w:cstheme="majorHAnsi"/>
        </w:rPr>
        <w:t>e, educator, and connector for this alternative</w:t>
      </w:r>
      <w:r w:rsidRPr="002D2D96">
        <w:rPr>
          <w:rFonts w:asciiTheme="majorHAnsi" w:hAnsiTheme="majorHAnsi" w:cstheme="majorHAnsi"/>
        </w:rPr>
        <w:t xml:space="preserve">. </w:t>
      </w:r>
      <w:r w:rsidR="00C865D0" w:rsidRPr="002D2D96">
        <w:rPr>
          <w:rFonts w:asciiTheme="majorHAnsi" w:hAnsiTheme="majorHAnsi" w:cstheme="majorHAnsi"/>
        </w:rPr>
        <w:t xml:space="preserve">PEC would advocate for </w:t>
      </w:r>
      <w:r w:rsidR="00B46E77" w:rsidRPr="002D2D96">
        <w:rPr>
          <w:rFonts w:asciiTheme="majorHAnsi" w:hAnsiTheme="majorHAnsi" w:cstheme="majorHAnsi"/>
        </w:rPr>
        <w:t>Albemarle</w:t>
      </w:r>
      <w:r w:rsidR="00C865D0" w:rsidRPr="002D2D96">
        <w:rPr>
          <w:rFonts w:asciiTheme="majorHAnsi" w:hAnsiTheme="majorHAnsi" w:cstheme="majorHAnsi"/>
        </w:rPr>
        <w:t xml:space="preserve"> </w:t>
      </w:r>
      <w:r w:rsidR="00B46E77">
        <w:rPr>
          <w:rFonts w:asciiTheme="majorHAnsi" w:hAnsiTheme="majorHAnsi" w:cstheme="majorHAnsi"/>
        </w:rPr>
        <w:t>C</w:t>
      </w:r>
      <w:r w:rsidR="00C865D0" w:rsidRPr="002D2D96">
        <w:rPr>
          <w:rFonts w:asciiTheme="majorHAnsi" w:hAnsiTheme="majorHAnsi" w:cstheme="majorHAnsi"/>
        </w:rPr>
        <w:t>ounty to make practical changes to better involve low-income citizens (See Appendix 2 for a more detailed list)</w:t>
      </w:r>
      <w:r w:rsidR="006504E1" w:rsidRPr="002D2D96">
        <w:rPr>
          <w:rFonts w:asciiTheme="majorHAnsi" w:hAnsiTheme="majorHAnsi" w:cstheme="majorHAnsi"/>
        </w:rPr>
        <w:t xml:space="preserve"> as well as advocating for Albemarle county to do a public information campaign around the benefits of smartly-planned dense development. In </w:t>
      </w:r>
      <w:r w:rsidR="006504E1" w:rsidRPr="002D2D96">
        <w:rPr>
          <w:rFonts w:asciiTheme="majorHAnsi" w:hAnsiTheme="majorHAnsi" w:cstheme="majorHAnsi"/>
        </w:rPr>
        <w:lastRenderedPageBreak/>
        <w:t xml:space="preserve">addition, PEC </w:t>
      </w:r>
      <w:r w:rsidR="00C865D0" w:rsidRPr="002D2D96">
        <w:rPr>
          <w:rFonts w:asciiTheme="majorHAnsi" w:hAnsiTheme="majorHAnsi" w:cstheme="majorHAnsi"/>
        </w:rPr>
        <w:t xml:space="preserve">would educate coalitions like IMPACT </w:t>
      </w:r>
      <w:proofErr w:type="spellStart"/>
      <w:r w:rsidR="00C865D0" w:rsidRPr="002D2D96">
        <w:rPr>
          <w:rFonts w:asciiTheme="majorHAnsi" w:hAnsiTheme="majorHAnsi" w:cstheme="majorHAnsi"/>
        </w:rPr>
        <w:t>Cville</w:t>
      </w:r>
      <w:proofErr w:type="spellEnd"/>
      <w:r w:rsidR="00C865D0" w:rsidRPr="002D2D96">
        <w:rPr>
          <w:rFonts w:asciiTheme="majorHAnsi" w:hAnsiTheme="majorHAnsi" w:cstheme="majorHAnsi"/>
        </w:rPr>
        <w:t xml:space="preserve"> and CLIHC about 1) the connection between </w:t>
      </w:r>
      <w:r w:rsidR="006504E1" w:rsidRPr="002D2D96">
        <w:rPr>
          <w:rFonts w:asciiTheme="majorHAnsi" w:hAnsiTheme="majorHAnsi" w:cstheme="majorHAnsi"/>
        </w:rPr>
        <w:t xml:space="preserve">density and affordability and 2) the effectiveness of deep canvassing (See further details in the implementation section). </w:t>
      </w:r>
    </w:p>
    <w:p w14:paraId="41DA62B8" w14:textId="77777777" w:rsidR="0037526D" w:rsidRPr="002D2D96" w:rsidRDefault="0037526D" w:rsidP="0010266E">
      <w:pPr>
        <w:rPr>
          <w:rFonts w:asciiTheme="majorHAnsi" w:hAnsiTheme="majorHAnsi" w:cstheme="majorHAnsi"/>
          <w:b/>
          <w:i/>
        </w:rPr>
      </w:pPr>
    </w:p>
    <w:p w14:paraId="031FD6BD" w14:textId="77777777" w:rsidR="0037526D" w:rsidRPr="002D2D96" w:rsidRDefault="0037526D" w:rsidP="0010266E">
      <w:pPr>
        <w:rPr>
          <w:rFonts w:asciiTheme="majorHAnsi" w:hAnsiTheme="majorHAnsi" w:cstheme="majorHAnsi"/>
          <w:b/>
          <w:i/>
        </w:rPr>
      </w:pPr>
    </w:p>
    <w:p w14:paraId="2BE36688" w14:textId="77777777" w:rsidR="0037526D" w:rsidRPr="002D2D96" w:rsidRDefault="0037526D" w:rsidP="0010266E">
      <w:pPr>
        <w:rPr>
          <w:rFonts w:asciiTheme="majorHAnsi" w:hAnsiTheme="majorHAnsi" w:cstheme="majorHAnsi"/>
          <w:b/>
          <w:i/>
        </w:rPr>
      </w:pPr>
    </w:p>
    <w:p w14:paraId="68B7E044" w14:textId="4353DD50" w:rsidR="0010266E" w:rsidRPr="002D2D96" w:rsidRDefault="0010266E" w:rsidP="0010266E">
      <w:pPr>
        <w:rPr>
          <w:rFonts w:asciiTheme="majorHAnsi" w:hAnsiTheme="majorHAnsi" w:cstheme="majorHAnsi"/>
          <w:b/>
        </w:rPr>
      </w:pPr>
      <w:r w:rsidRPr="002D2D96">
        <w:rPr>
          <w:rFonts w:asciiTheme="majorHAnsi" w:hAnsiTheme="majorHAnsi" w:cstheme="majorHAnsi"/>
          <w:b/>
          <w:i/>
        </w:rPr>
        <w:t xml:space="preserve">Utilization of Federal </w:t>
      </w:r>
      <w:r w:rsidR="00D77613">
        <w:rPr>
          <w:rFonts w:asciiTheme="majorHAnsi" w:hAnsiTheme="majorHAnsi" w:cstheme="majorHAnsi"/>
          <w:b/>
          <w:i/>
        </w:rPr>
        <w:t>Grants</w:t>
      </w:r>
      <w:r w:rsidRPr="002D2D96">
        <w:rPr>
          <w:rFonts w:asciiTheme="majorHAnsi" w:hAnsiTheme="majorHAnsi" w:cstheme="majorHAnsi"/>
          <w:b/>
          <w:i/>
        </w:rPr>
        <w:t xml:space="preserve"> </w:t>
      </w:r>
      <w:r w:rsidRPr="002D2D96">
        <w:rPr>
          <w:rFonts w:asciiTheme="majorHAnsi" w:hAnsiTheme="majorHAnsi" w:cstheme="majorHAnsi"/>
          <w:b/>
        </w:rPr>
        <w:t xml:space="preserve"> </w:t>
      </w:r>
    </w:p>
    <w:p w14:paraId="71237EEC" w14:textId="77372378" w:rsidR="0010266E" w:rsidRPr="002D2D96" w:rsidRDefault="00AA42F2" w:rsidP="0010266E">
      <w:pPr>
        <w:rPr>
          <w:rFonts w:asciiTheme="majorHAnsi" w:hAnsiTheme="majorHAnsi" w:cstheme="majorHAnsi"/>
        </w:rPr>
      </w:pPr>
      <w:r w:rsidRPr="002D2D96">
        <w:rPr>
          <w:rFonts w:asciiTheme="majorHAnsi" w:hAnsiTheme="majorHAnsi" w:cstheme="majorHAnsi"/>
          <w:noProof/>
        </w:rPr>
        <mc:AlternateContent>
          <mc:Choice Requires="wps">
            <w:drawing>
              <wp:anchor distT="0" distB="0" distL="114300" distR="114300" simplePos="0" relativeHeight="251663360" behindDoc="1" locked="0" layoutInCell="1" allowOverlap="1" wp14:anchorId="0CC6DF4A" wp14:editId="41B8B795">
                <wp:simplePos x="0" y="0"/>
                <wp:positionH relativeFrom="column">
                  <wp:posOffset>-163378</wp:posOffset>
                </wp:positionH>
                <wp:positionV relativeFrom="paragraph">
                  <wp:posOffset>3118133</wp:posOffset>
                </wp:positionV>
                <wp:extent cx="6278880" cy="362077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6278880" cy="3620770"/>
                        </a:xfrm>
                        <a:prstGeom prst="rect">
                          <a:avLst/>
                        </a:prstGeom>
                        <a:solidFill>
                          <a:srgbClr val="49A9D3">
                            <a:alpha val="32549"/>
                          </a:srgbClr>
                        </a:solidFill>
                        <a:ln w="6350">
                          <a:noFill/>
                        </a:ln>
                      </wps:spPr>
                      <wps:txbx>
                        <w:txbxContent>
                          <w:p w14:paraId="281AAE6A" w14:textId="73709A58"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Recommended Grants </w:t>
                            </w:r>
                          </w:p>
                          <w:p w14:paraId="355785FE" w14:textId="3736A1FD"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Reconnecting Communities and Neighborhoods (RCN) (U.S. Department of Transportation) </w:t>
                            </w:r>
                          </w:p>
                          <w:p w14:paraId="005EF47E" w14:textId="6CA351D7" w:rsidR="00F77FE5" w:rsidRPr="0035508D" w:rsidRDefault="00F77FE5" w:rsidP="0035508D">
                            <w:pPr>
                              <w:pStyle w:val="ListParagraph"/>
                              <w:numPr>
                                <w:ilvl w:val="0"/>
                                <w:numId w:val="33"/>
                              </w:numPr>
                              <w:rPr>
                                <w:rFonts w:asciiTheme="majorHAnsi" w:hAnsiTheme="majorHAnsi" w:cstheme="majorHAnsi"/>
                              </w:rPr>
                            </w:pPr>
                            <w:r>
                              <w:rPr>
                                <w:rFonts w:asciiTheme="majorHAnsi" w:hAnsiTheme="majorHAnsi" w:cstheme="majorHAnsi"/>
                              </w:rPr>
                              <w:t>Established by the Bipartisan Infrastructure Law in 2021 and expanded by the Inflation Reduction Act in 2022, the RCN has funding for both capital construction to connect communities and make them more walkable, as well as funding for community planning to support future projects (</w:t>
                            </w:r>
                            <w:hyperlink r:id="rId10" w:history="1">
                              <w:r w:rsidRPr="00833993">
                                <w:rPr>
                                  <w:rStyle w:val="Hyperlink"/>
                                  <w:rFonts w:asciiTheme="majorHAnsi" w:hAnsiTheme="majorHAnsi" w:cstheme="majorHAnsi"/>
                                </w:rPr>
                                <w:t>https://www.transportation.gov/grants/rcnprogram</w:t>
                              </w:r>
                            </w:hyperlink>
                            <w:r>
                              <w:rPr>
                                <w:rFonts w:asciiTheme="majorHAnsi" w:hAnsiTheme="majorHAnsi" w:cstheme="majorHAnsi"/>
                              </w:rPr>
                              <w:t>).</w:t>
                            </w:r>
                          </w:p>
                          <w:p w14:paraId="41B46DC8" w14:textId="4E6C52F3"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Energy Efficiency and Conservation Block Grant (EEC) (U.S. Department of Energy) </w:t>
                            </w:r>
                          </w:p>
                          <w:p w14:paraId="5F86BEFA" w14:textId="47534B23" w:rsidR="00F77FE5" w:rsidRPr="0035508D" w:rsidRDefault="00F77FE5" w:rsidP="00BC7D70">
                            <w:pPr>
                              <w:pStyle w:val="ListParagraph"/>
                              <w:numPr>
                                <w:ilvl w:val="0"/>
                                <w:numId w:val="32"/>
                              </w:numPr>
                              <w:rPr>
                                <w:rFonts w:asciiTheme="majorHAnsi" w:hAnsiTheme="majorHAnsi" w:cstheme="majorHAnsi"/>
                              </w:rPr>
                            </w:pPr>
                            <w:r>
                              <w:rPr>
                                <w:rFonts w:asciiTheme="majorHAnsi" w:hAnsiTheme="majorHAnsi" w:cstheme="majorHAnsi"/>
                              </w:rPr>
                              <w:t>The EEC is a grant issued to states and local municipalities. It has existed since 2007, but was expanded under the Infrastructure and Jobs Act in 2021. There are many qualified uses, including development and promotion of zoning that promotes energy efficient development and other measures that increase energy efficiency and decrease energy consumption (</w:t>
                            </w:r>
                            <w:hyperlink r:id="rId11" w:history="1">
                              <w:r w:rsidRPr="00833993">
                                <w:rPr>
                                  <w:rStyle w:val="Hyperlink"/>
                                  <w:rFonts w:asciiTheme="majorHAnsi" w:hAnsiTheme="majorHAnsi" w:cstheme="majorHAnsi"/>
                                </w:rPr>
                                <w:t>https://www.energy.gov/scep/energy-efficiency-and-conservation-block-grant-program</w:t>
                              </w:r>
                            </w:hyperlink>
                            <w:r>
                              <w:rPr>
                                <w:rFonts w:asciiTheme="majorHAnsi" w:hAnsiTheme="majorHAnsi" w:cstheme="majorHAnsi"/>
                              </w:rPr>
                              <w:t xml:space="preserve">). </w:t>
                            </w:r>
                          </w:p>
                          <w:p w14:paraId="34668026" w14:textId="38D0D485" w:rsidR="00F77FE5" w:rsidRPr="004D6D62" w:rsidRDefault="00F77FE5" w:rsidP="00BC7D70">
                            <w:pPr>
                              <w:rPr>
                                <w:rFonts w:asciiTheme="majorHAnsi" w:hAnsiTheme="majorHAnsi" w:cstheme="majorHAnsi"/>
                                <w:b/>
                              </w:rPr>
                            </w:pPr>
                            <w:r w:rsidRPr="004D6D62">
                              <w:rPr>
                                <w:rFonts w:asciiTheme="majorHAnsi" w:hAnsiTheme="majorHAnsi" w:cstheme="majorHAnsi"/>
                                <w:b/>
                              </w:rPr>
                              <w:t>Low-Income Housing Tax Credit (LIHTC) (U.S. Department of Housing and Urban Development)</w:t>
                            </w:r>
                          </w:p>
                          <w:p w14:paraId="3E75D286" w14:textId="2080B04D" w:rsidR="00F77FE5" w:rsidRPr="00E76734" w:rsidRDefault="00F77FE5" w:rsidP="00E76734">
                            <w:pPr>
                              <w:pStyle w:val="ListParagraph"/>
                              <w:numPr>
                                <w:ilvl w:val="0"/>
                                <w:numId w:val="31"/>
                              </w:numPr>
                              <w:rPr>
                                <w:rFonts w:asciiTheme="majorHAnsi" w:hAnsiTheme="majorHAnsi" w:cstheme="majorHAnsi"/>
                              </w:rPr>
                            </w:pPr>
                            <w:r>
                              <w:rPr>
                                <w:rFonts w:asciiTheme="majorHAnsi" w:hAnsiTheme="majorHAnsi" w:cstheme="majorHAnsi"/>
                              </w:rPr>
                              <w:t>Tax credits issued to the acquisition, rehabilitation, or construction of affordable housing. This money typically goes to developers of affordable housing. Albemarle county would serve in an educational and support capacity to ensure that more developers are aware of the LIHTC and have the resources needed to apply. In Virginia, the LIHTC is allocated through the Virginia Housing Development Authority (</w:t>
                            </w:r>
                            <w:hyperlink r:id="rId12" w:history="1">
                              <w:r w:rsidRPr="00833993">
                                <w:rPr>
                                  <w:rStyle w:val="Hyperlink"/>
                                  <w:rFonts w:asciiTheme="majorHAnsi" w:hAnsiTheme="majorHAnsi" w:cstheme="majorHAnsi"/>
                                </w:rPr>
                                <w:t>http://www.vhda.com</w:t>
                              </w:r>
                            </w:hyperlink>
                            <w:r>
                              <w:rPr>
                                <w:rFonts w:asciiTheme="majorHAnsi" w:hAnsiTheme="majorHAnsi" w:cstheme="majorHAnsi"/>
                              </w:rPr>
                              <w:t xml:space="preserve">). </w:t>
                            </w:r>
                          </w:p>
                          <w:p w14:paraId="30BA3013" w14:textId="77777777" w:rsidR="00F77FE5" w:rsidRPr="00BC7D70" w:rsidRDefault="00F77FE5" w:rsidP="00BC7D70">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6DF4A" id="Text Box 5" o:spid="_x0000_s1029" type="#_x0000_t202" style="position:absolute;margin-left:-12.85pt;margin-top:245.5pt;width:494.4pt;height:285.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" fillcolor="#49a9d3" stroked="f" strokeweight=".5pt">
                <v:fill opacity="21331f"/>
                <v:textbox>
                  <w:txbxContent>
                    <w:p w14:paraId="281AAE6A" w14:textId="73709A58"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Recommended Grants </w:t>
                      </w:r>
                    </w:p>
                    <w:p w14:paraId="355785FE" w14:textId="3736A1FD"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Reconnecting Communities and Neighborhoods (RCN) (U.S. Department of Transportation) </w:t>
                      </w:r>
                    </w:p>
                    <w:p w14:paraId="005EF47E" w14:textId="6CA351D7" w:rsidR="00F77FE5" w:rsidRPr="0035508D" w:rsidRDefault="00F77FE5" w:rsidP="0035508D">
                      <w:pPr>
                        <w:pStyle w:val="ListParagraph"/>
                        <w:numPr>
                          <w:ilvl w:val="0"/>
                          <w:numId w:val="33"/>
                        </w:numPr>
                        <w:rPr>
                          <w:rFonts w:asciiTheme="majorHAnsi" w:hAnsiTheme="majorHAnsi" w:cstheme="majorHAnsi"/>
                        </w:rPr>
                      </w:pPr>
                      <w:r>
                        <w:rPr>
                          <w:rFonts w:asciiTheme="majorHAnsi" w:hAnsiTheme="majorHAnsi" w:cstheme="majorHAnsi"/>
                        </w:rPr>
                        <w:t>Established by the Bipartisan Infrastructure Law in 2021 and expanded by the Inflation Reduction Act in 2022, the RCN has funding for both capital construction to connect communities and make them more walkable, as well as funding for community planning to support future projects (</w:t>
                      </w:r>
                      <w:hyperlink r:id="rId13" w:history="1">
                        <w:r w:rsidRPr="00833993">
                          <w:rPr>
                            <w:rStyle w:val="Hyperlink"/>
                            <w:rFonts w:asciiTheme="majorHAnsi" w:hAnsiTheme="majorHAnsi" w:cstheme="majorHAnsi"/>
                          </w:rPr>
                          <w:t>https://www.transportation.gov/grants/rcnprogram</w:t>
                        </w:r>
                      </w:hyperlink>
                      <w:r>
                        <w:rPr>
                          <w:rFonts w:asciiTheme="majorHAnsi" w:hAnsiTheme="majorHAnsi" w:cstheme="majorHAnsi"/>
                        </w:rPr>
                        <w:t>).</w:t>
                      </w:r>
                    </w:p>
                    <w:p w14:paraId="41B46DC8" w14:textId="4E6C52F3"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Energy Efficiency and Conservation Block Grant (EEC) (U.S. Department of Energy) </w:t>
                      </w:r>
                    </w:p>
                    <w:p w14:paraId="5F86BEFA" w14:textId="47534B23" w:rsidR="00F77FE5" w:rsidRPr="0035508D" w:rsidRDefault="00F77FE5" w:rsidP="00BC7D70">
                      <w:pPr>
                        <w:pStyle w:val="ListParagraph"/>
                        <w:numPr>
                          <w:ilvl w:val="0"/>
                          <w:numId w:val="32"/>
                        </w:numPr>
                        <w:rPr>
                          <w:rFonts w:asciiTheme="majorHAnsi" w:hAnsiTheme="majorHAnsi" w:cstheme="majorHAnsi"/>
                        </w:rPr>
                      </w:pPr>
                      <w:r>
                        <w:rPr>
                          <w:rFonts w:asciiTheme="majorHAnsi" w:hAnsiTheme="majorHAnsi" w:cstheme="majorHAnsi"/>
                        </w:rPr>
                        <w:t>The EEC is a grant issued to states and local municipalities. It has existed since 2007, but was expanded under the Infrastructure and Jobs Act in 2021. There are many qualified uses, including development and promotion of zoning that promotes energy efficient development and other measures that increase energy efficiency and decrease energy consumption (</w:t>
                      </w:r>
                      <w:hyperlink r:id="rId14" w:history="1">
                        <w:r w:rsidRPr="00833993">
                          <w:rPr>
                            <w:rStyle w:val="Hyperlink"/>
                            <w:rFonts w:asciiTheme="majorHAnsi" w:hAnsiTheme="majorHAnsi" w:cstheme="majorHAnsi"/>
                          </w:rPr>
                          <w:t>https://www.energy.gov/scep/energy-efficiency-and-conservation-block-grant-program</w:t>
                        </w:r>
                      </w:hyperlink>
                      <w:r>
                        <w:rPr>
                          <w:rFonts w:asciiTheme="majorHAnsi" w:hAnsiTheme="majorHAnsi" w:cstheme="majorHAnsi"/>
                        </w:rPr>
                        <w:t xml:space="preserve">). </w:t>
                      </w:r>
                    </w:p>
                    <w:p w14:paraId="34668026" w14:textId="38D0D485" w:rsidR="00F77FE5" w:rsidRPr="004D6D62" w:rsidRDefault="00F77FE5" w:rsidP="00BC7D70">
                      <w:pPr>
                        <w:rPr>
                          <w:rFonts w:asciiTheme="majorHAnsi" w:hAnsiTheme="majorHAnsi" w:cstheme="majorHAnsi"/>
                          <w:b/>
                        </w:rPr>
                      </w:pPr>
                      <w:r w:rsidRPr="004D6D62">
                        <w:rPr>
                          <w:rFonts w:asciiTheme="majorHAnsi" w:hAnsiTheme="majorHAnsi" w:cstheme="majorHAnsi"/>
                          <w:b/>
                        </w:rPr>
                        <w:t>Low-Income Housing Tax Credit (LIHTC) (U.S. Department of Housing and Urban Development)</w:t>
                      </w:r>
                    </w:p>
                    <w:p w14:paraId="3E75D286" w14:textId="2080B04D" w:rsidR="00F77FE5" w:rsidRPr="00E76734" w:rsidRDefault="00F77FE5" w:rsidP="00E76734">
                      <w:pPr>
                        <w:pStyle w:val="ListParagraph"/>
                        <w:numPr>
                          <w:ilvl w:val="0"/>
                          <w:numId w:val="31"/>
                        </w:numPr>
                        <w:rPr>
                          <w:rFonts w:asciiTheme="majorHAnsi" w:hAnsiTheme="majorHAnsi" w:cstheme="majorHAnsi"/>
                        </w:rPr>
                      </w:pPr>
                      <w:r>
                        <w:rPr>
                          <w:rFonts w:asciiTheme="majorHAnsi" w:hAnsiTheme="majorHAnsi" w:cstheme="majorHAnsi"/>
                        </w:rPr>
                        <w:t>Tax credits issued to the acquisition, rehabilitation, or construction of affordable housing. This money typically goes to developers of affordable housing. Albemarle county would serve in an educational and support capacity to ensure that more developers are aware of the LIHTC and have the resources needed to apply. In Virginia, the LIHTC is allocated through the Virginia Housing Development Authority (</w:t>
                      </w:r>
                      <w:hyperlink r:id="rId15" w:history="1">
                        <w:r w:rsidRPr="00833993">
                          <w:rPr>
                            <w:rStyle w:val="Hyperlink"/>
                            <w:rFonts w:asciiTheme="majorHAnsi" w:hAnsiTheme="majorHAnsi" w:cstheme="majorHAnsi"/>
                          </w:rPr>
                          <w:t>http://www.vhda.com</w:t>
                        </w:r>
                      </w:hyperlink>
                      <w:r>
                        <w:rPr>
                          <w:rFonts w:asciiTheme="majorHAnsi" w:hAnsiTheme="majorHAnsi" w:cstheme="majorHAnsi"/>
                        </w:rPr>
                        <w:t xml:space="preserve">). </w:t>
                      </w:r>
                    </w:p>
                    <w:p w14:paraId="30BA3013" w14:textId="77777777" w:rsidR="00F77FE5" w:rsidRPr="00BC7D70" w:rsidRDefault="00F77FE5" w:rsidP="00BC7D70">
                      <w:pPr>
                        <w:rPr>
                          <w:rFonts w:asciiTheme="majorHAnsi" w:hAnsiTheme="majorHAnsi" w:cstheme="majorHAnsi"/>
                        </w:rPr>
                      </w:pPr>
                    </w:p>
                  </w:txbxContent>
                </v:textbox>
                <w10:wrap type="topAndBottom"/>
              </v:shape>
            </w:pict>
          </mc:Fallback>
        </mc:AlternateContent>
      </w:r>
      <w:r w:rsidR="0010266E" w:rsidRPr="002D2D96">
        <w:rPr>
          <w:rFonts w:asciiTheme="majorHAnsi" w:hAnsiTheme="majorHAnsi" w:cstheme="majorHAnsi"/>
        </w:rPr>
        <w:t xml:space="preserve">Many federal grants and programs such as the Low-Income Housing Tax Credit and Housing Choice Vouchers require certain levels of density and affordable housing to be utilized. </w:t>
      </w:r>
      <w:r w:rsidR="0037526D" w:rsidRPr="002D2D96">
        <w:rPr>
          <w:rFonts w:asciiTheme="majorHAnsi" w:hAnsiTheme="majorHAnsi" w:cstheme="majorHAnsi"/>
        </w:rPr>
        <w:t>In addition, relatively new legislation such as t</w:t>
      </w:r>
      <w:r w:rsidR="0010266E" w:rsidRPr="002D2D96">
        <w:rPr>
          <w:rFonts w:asciiTheme="majorHAnsi" w:hAnsiTheme="majorHAnsi" w:cstheme="majorHAnsi"/>
        </w:rPr>
        <w:t xml:space="preserve">he Inflation Reduction Act and the Bipartisan Infrastructure Bill have both have grants that would be available to communities to develop denser housing and future proof infrastructure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{"citationID":"RjpmKLN0","properties":{"formattedCitation":"({\\i{}FACT SHEET}, 2023)","plainCitation":"(FACT SHEET, 2023)","noteIndex":0},"citationItems":[{"id":665,"uris":["http://zotero.org/users/11226758/items/2GS5Z58S"],"itemData":{"id":665,"type":"webpage","abstract":"FACT SHEET: U.S. Department of Housing and Urban Development (HUD) Works to “Future-Proof Housing” Through Inflation Reduction Act and Bipartisan Infrastructure Law Investments and Other Actions As the federal agency dedicated to creating strong, sustainable, inclusive communities and quality affordable homes, the U.S. Department of Housing and Urban Development (HUD) is on the front lines of the nation’s efforts to tackle the climate crisis, build resilient communities, and address environmental injustice.","container-title":"HUD.gov / U.S. Department of Housing and Urban Development (HUD)","language":"en","title":"FACT SHEET: U.S. Department of Housing and Urban Development (HUD) Works to “Future-Proof Housing” Through Inflation Reduction Act and Bipartisan Infrastructure Law Investments and Other Actions","title-short":"FACT SHEET","URL":"https://www.hud.gov/press/press_releases_media_advisories/fact_sheet_future_proof_housing","accessed":{"date-parts":[["2023",12,14]]},"issued":{"date-parts":[["2023",12,4]]}}}],"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rPr>
        <w:t>(</w:t>
      </w:r>
      <w:r w:rsidR="0010266E" w:rsidRPr="002D2D96">
        <w:rPr>
          <w:rFonts w:asciiTheme="majorHAnsi" w:hAnsiTheme="majorHAnsi" w:cstheme="majorHAnsi"/>
          <w:i/>
          <w:iCs/>
        </w:rPr>
        <w:t>FACT SHEET</w:t>
      </w:r>
      <w:r w:rsidR="0010266E" w:rsidRPr="002D2D96">
        <w:rPr>
          <w:rFonts w:asciiTheme="majorHAnsi" w:hAnsiTheme="majorHAnsi" w:cstheme="majorHAnsi"/>
        </w:rPr>
        <w:t>, 2023)</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w:t>
      </w:r>
      <w:r w:rsidR="00BC7D70" w:rsidRPr="002D2D96">
        <w:rPr>
          <w:rFonts w:asciiTheme="majorHAnsi" w:hAnsiTheme="majorHAnsi" w:cstheme="majorHAnsi"/>
        </w:rPr>
        <w:t xml:space="preserve">Utilizing these grants would serve a dual purpose—they would increase density on their own and they would reduce resistance to dense development by improving infrastructure (as mentioned earlier, a concern among citizens in Albemarle when it comes to density is infrastructure) </w:t>
      </w:r>
      <w:r w:rsidR="00BC7D70" w:rsidRPr="002D2D96">
        <w:rPr>
          <w:rFonts w:asciiTheme="majorHAnsi" w:hAnsiTheme="majorHAnsi" w:cstheme="majorHAnsi"/>
        </w:rPr>
        <w:fldChar w:fldCharType="begin"/>
      </w:r>
      <w:r w:rsidR="00BC7D70" w:rsidRPr="002D2D96">
        <w:rPr>
          <w:rFonts w:asciiTheme="majorHAnsi" w:hAnsiTheme="majorHAnsi" w:cstheme="majorHAnsi"/>
        </w:rPr>
        <w:instrText xml:space="preserve"> ADDIN ZOTERO_ITEM CSL_CITATION {"citationID":"Csn9aWOL","properties":{"formattedCitation":"(Community Member Feedback Phase 1 (Part 2): Growth Management Options, 2022)","plainCitation":"(Community Member Feedback Phase 1 (Part 2): Growth Management Options, 2022)","noteIndex":0},"citationItems":[{"id":608,"uris":["http://zotero.org/users/11226758/items/UQZELX9I"],"itemData":{"id":608,"type":"report","publisher":"Albemarle County, Community Development Department","title":"Community Member Feedback Phase 1 (Part 2): Growth Management Options","URL":"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accessed":{"date-parts":[["2023",12,13]]},"issued":{"date-parts":[["2022",7,7]]}}}],"schema":"https://github.com/citation-style-language/schema/raw/master/csl-citation.json"} </w:instrText>
      </w:r>
      <w:r w:rsidR="00BC7D70" w:rsidRPr="002D2D96">
        <w:rPr>
          <w:rFonts w:asciiTheme="majorHAnsi" w:hAnsiTheme="majorHAnsi" w:cstheme="majorHAnsi"/>
        </w:rPr>
        <w:fldChar w:fldCharType="separate"/>
      </w:r>
      <w:r w:rsidR="00BC7D70" w:rsidRPr="002D2D96">
        <w:rPr>
          <w:rFonts w:asciiTheme="majorHAnsi" w:hAnsiTheme="majorHAnsi" w:cstheme="majorHAnsi"/>
        </w:rPr>
        <w:t>(Community Member Feedback Phase 1 (Part 2): Growth Management Options, 2022)</w:t>
      </w:r>
      <w:r w:rsidR="00BC7D70" w:rsidRPr="002D2D96">
        <w:rPr>
          <w:rFonts w:asciiTheme="majorHAnsi" w:hAnsiTheme="majorHAnsi" w:cstheme="majorHAnsi"/>
        </w:rPr>
        <w:fldChar w:fldCharType="end"/>
      </w:r>
      <w:r w:rsidR="00BC7D70" w:rsidRPr="002D2D96">
        <w:rPr>
          <w:rFonts w:asciiTheme="majorHAnsi" w:hAnsiTheme="majorHAnsi" w:cstheme="majorHAnsi"/>
        </w:rPr>
        <w:t xml:space="preserve">. In addition, there appears to be a knowledge gap on federal grants available for Albemarle to utilize around density. The chair of the </w:t>
      </w:r>
      <w:r w:rsidR="00B46E77">
        <w:rPr>
          <w:rFonts w:asciiTheme="majorHAnsi" w:hAnsiTheme="majorHAnsi" w:cstheme="majorHAnsi"/>
        </w:rPr>
        <w:t>P</w:t>
      </w:r>
      <w:r w:rsidR="00BC7D70" w:rsidRPr="002D2D96">
        <w:rPr>
          <w:rFonts w:asciiTheme="majorHAnsi" w:hAnsiTheme="majorHAnsi" w:cstheme="majorHAnsi"/>
        </w:rPr>
        <w:t xml:space="preserve">lanning </w:t>
      </w:r>
      <w:r w:rsidR="00B46E77">
        <w:rPr>
          <w:rFonts w:asciiTheme="majorHAnsi" w:hAnsiTheme="majorHAnsi" w:cstheme="majorHAnsi"/>
        </w:rPr>
        <w:t>C</w:t>
      </w:r>
      <w:r w:rsidR="00BC7D70" w:rsidRPr="002D2D96">
        <w:rPr>
          <w:rFonts w:asciiTheme="majorHAnsi" w:hAnsiTheme="majorHAnsi" w:cstheme="majorHAnsi"/>
        </w:rPr>
        <w:t xml:space="preserve">ommission asked in a recent meeting, “Do you know of, or maybe we could look into, incentives that are tied to sustainability that would help to encourage a higher intensity of uses, do you think there’s something like that that exists” </w:t>
      </w:r>
      <w:r w:rsidR="00BC7D70" w:rsidRPr="002D2D96">
        <w:rPr>
          <w:rFonts w:asciiTheme="majorHAnsi" w:hAnsiTheme="majorHAnsi" w:cstheme="majorHAnsi"/>
        </w:rPr>
        <w:fldChar w:fldCharType="begin"/>
      </w:r>
      <w:r w:rsidR="00BC7D70" w:rsidRPr="002D2D96">
        <w:rPr>
          <w:rFonts w:asciiTheme="majorHAnsi" w:hAnsiTheme="majorHAnsi" w:cstheme="majorHAnsi"/>
        </w:rPr>
        <w:instrText xml:space="preserve"> ADDIN ZOTERO_ITEM CSL_CITATION {"citationID":"9iYrcG7l","properties":{"formattedCitation":"(Albemarle County, 2024)","plainCitation":"(Albemarle County, 2024)","noteIndex":0},"citationItems":[{"id":971,"uris":["http://zotero.org/users/11226758/items/85RP3IMR"],"itemData":{"id":971,"type":"motion_picture","dimensions":"4:17:51","source":"YouTube","title":"Albemarle County Planning Commission Meeting 02/13/2024","URL":"https://www.youtube.com/watch?v=6PvZfuaB2W0","director":[{"literal":"Albemarle County"}],"accessed":{"date-parts":[["2024",3,18]]},"issued":{"date-parts":[["2024",2,14]]}}}],"schema":"https://github.com/citation-style-language/schema/raw/master/csl-citation.json"} </w:instrText>
      </w:r>
      <w:r w:rsidR="00BC7D70" w:rsidRPr="002D2D96">
        <w:rPr>
          <w:rFonts w:asciiTheme="majorHAnsi" w:hAnsiTheme="majorHAnsi" w:cstheme="majorHAnsi"/>
        </w:rPr>
        <w:fldChar w:fldCharType="separate"/>
      </w:r>
      <w:r w:rsidR="00BC7D70" w:rsidRPr="002D2D96">
        <w:rPr>
          <w:rFonts w:asciiTheme="majorHAnsi" w:hAnsiTheme="majorHAnsi" w:cstheme="majorHAnsi"/>
          <w:noProof/>
        </w:rPr>
        <w:t>(Albemarle County, 2024)</w:t>
      </w:r>
      <w:r w:rsidR="00BC7D70" w:rsidRPr="002D2D96">
        <w:rPr>
          <w:rFonts w:asciiTheme="majorHAnsi" w:hAnsiTheme="majorHAnsi" w:cstheme="majorHAnsi"/>
        </w:rPr>
        <w:fldChar w:fldCharType="end"/>
      </w:r>
      <w:r w:rsidR="00BC7D70" w:rsidRPr="002D2D96">
        <w:rPr>
          <w:rFonts w:asciiTheme="majorHAnsi" w:hAnsiTheme="majorHAnsi" w:cstheme="majorHAnsi"/>
        </w:rPr>
        <w:t xml:space="preserve">. </w:t>
      </w:r>
      <w:r w:rsidR="0010266E" w:rsidRPr="002D2D96">
        <w:rPr>
          <w:rFonts w:asciiTheme="majorHAnsi" w:hAnsiTheme="majorHAnsi" w:cstheme="majorHAnsi"/>
        </w:rPr>
        <w:t xml:space="preserve">According to Albemarle County’s 2024 adopted budget, the county does not currently utilize many, if any, federal grants directly </w:t>
      </w:r>
      <w:r w:rsidR="0010266E"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{"citationID":"4Il50DHr","properties":{"formattedCitation":"(Albemarle County FY 24 Adopted Budget, 2023)","plainCitation":"(Albemarle County FY 24 Adopted Budget, 2023)","noteIndex":0},"citationItems":[{"id":792,"uris":["http://zotero.org/users/11226758/items/L7KVJ8AC"],"itemData":{"id":792,"type":"report","publisher":"Albemarle County","title":"Albemarle County FY 24 Adopted Budget","URL":"https://www.albemarle.org/home/showpublisheddocument/18323/638261408154670000","accessed":{"date-parts":[["2024",2,11]]},"issued":{"date-parts":[["2023",7]]}}}],"schema":"https://github.com/citation-style-language/schema/raw/master/csl-citation.json"} </w:instrText>
      </w:r>
      <w:r w:rsidR="0010266E" w:rsidRPr="002D2D96">
        <w:rPr>
          <w:rFonts w:asciiTheme="majorHAnsi" w:hAnsiTheme="majorHAnsi" w:cstheme="majorHAnsi"/>
        </w:rPr>
        <w:fldChar w:fldCharType="separate"/>
      </w:r>
      <w:r w:rsidR="00FD6CFE" w:rsidRPr="002D2D96">
        <w:rPr>
          <w:rFonts w:asciiTheme="majorHAnsi" w:hAnsiTheme="majorHAnsi" w:cstheme="majorHAnsi"/>
        </w:rPr>
        <w:t>(Albemarle County FY 24 Adopted Budget, 2023)</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w:t>
      </w:r>
      <w:r w:rsidR="00BC7D70" w:rsidRPr="002D2D96">
        <w:rPr>
          <w:rFonts w:asciiTheme="majorHAnsi" w:hAnsiTheme="majorHAnsi" w:cstheme="majorHAnsi"/>
        </w:rPr>
        <w:t xml:space="preserve">There are many potential reasons for this lack of utilization, but at least part of it is a knowledge gap. </w:t>
      </w:r>
    </w:p>
    <w:p w14:paraId="5396C3C4" w14:textId="1CCE6E21" w:rsidR="0037526D" w:rsidRPr="002D2D96" w:rsidRDefault="0037526D" w:rsidP="0010266E">
      <w:pPr>
        <w:rPr>
          <w:rFonts w:asciiTheme="majorHAnsi" w:hAnsiTheme="majorHAnsi" w:cstheme="majorHAnsi"/>
        </w:rPr>
      </w:pPr>
    </w:p>
    <w:p w14:paraId="45A94806" w14:textId="0D416641" w:rsidR="0037526D" w:rsidRPr="002D2D96" w:rsidRDefault="00BC7D70" w:rsidP="0037526D">
      <w:pPr>
        <w:rPr>
          <w:rFonts w:asciiTheme="majorHAnsi" w:hAnsiTheme="majorHAnsi" w:cstheme="majorHAnsi"/>
        </w:rPr>
      </w:pPr>
      <w:r w:rsidRPr="002D2D96">
        <w:rPr>
          <w:rFonts w:asciiTheme="majorHAnsi" w:hAnsiTheme="majorHAnsi" w:cstheme="majorHAnsi"/>
        </w:rPr>
        <w:lastRenderedPageBreak/>
        <w:t xml:space="preserve">Beyond directly increasing dense development and </w:t>
      </w:r>
      <w:r w:rsidR="009B519C" w:rsidRPr="002D2D96">
        <w:rPr>
          <w:rFonts w:asciiTheme="majorHAnsi" w:hAnsiTheme="majorHAnsi" w:cstheme="majorHAnsi"/>
        </w:rPr>
        <w:t>reducing resistance, using federal grants allows</w:t>
      </w:r>
      <w:r w:rsidR="0037526D" w:rsidRPr="002D2D96">
        <w:rPr>
          <w:rFonts w:asciiTheme="majorHAnsi" w:hAnsiTheme="majorHAnsi" w:cstheme="majorHAnsi"/>
        </w:rPr>
        <w:t xml:space="preserve"> elected officials </w:t>
      </w:r>
      <w:r w:rsidR="009B519C" w:rsidRPr="002D2D96">
        <w:rPr>
          <w:rFonts w:asciiTheme="majorHAnsi" w:hAnsiTheme="majorHAnsi" w:cstheme="majorHAnsi"/>
        </w:rPr>
        <w:t xml:space="preserve">to make </w:t>
      </w:r>
      <w:r w:rsidR="0037526D" w:rsidRPr="002D2D96">
        <w:rPr>
          <w:rFonts w:asciiTheme="majorHAnsi" w:hAnsiTheme="majorHAnsi" w:cstheme="majorHAnsi"/>
        </w:rPr>
        <w:t xml:space="preserve">someone else the bad guy. </w:t>
      </w:r>
      <w:r w:rsidR="009B519C" w:rsidRPr="002D2D96">
        <w:rPr>
          <w:rFonts w:asciiTheme="majorHAnsi" w:hAnsiTheme="majorHAnsi" w:cstheme="majorHAnsi"/>
        </w:rPr>
        <w:t xml:space="preserve">If the dense development is the consequence of a government grant that benefits the county, then the Planning Commission and the Board of Supervisors will not be in the crosshairs of NIMBY resistance as much. </w:t>
      </w:r>
      <w:r w:rsidR="0037526D" w:rsidRPr="002D2D96">
        <w:rPr>
          <w:rFonts w:asciiTheme="majorHAnsi" w:hAnsiTheme="majorHAnsi" w:cstheme="majorHAnsi"/>
        </w:rPr>
        <w:t>This method also removes traceability of the policy and its effects to the Board of Supervisors</w:t>
      </w:r>
      <w:r w:rsidR="009B519C" w:rsidRPr="002D2D96">
        <w:rPr>
          <w:rFonts w:asciiTheme="majorHAnsi" w:hAnsiTheme="majorHAnsi" w:cstheme="majorHAnsi"/>
        </w:rPr>
        <w:t xml:space="preserve"> and directs it more towards the federal government</w:t>
      </w:r>
      <w:r w:rsidR="0037526D" w:rsidRPr="002D2D96">
        <w:rPr>
          <w:rFonts w:asciiTheme="majorHAnsi" w:hAnsiTheme="majorHAnsi" w:cstheme="majorHAnsi"/>
        </w:rPr>
        <w:t>. Removing traceability is a well-established method for allowing elected officials to act in a way that some of their constituents do not want (In Albemarle, based on the evidence, it truly is a minority of their constituents)</w:t>
      </w:r>
      <w:r w:rsidR="0037526D" w:rsidRPr="002D2D96">
        <w:rPr>
          <w:rFonts w:asciiTheme="majorHAnsi" w:hAnsiTheme="majorHAnsi" w:cstheme="majorHAnsi"/>
        </w:rPr>
        <w:fldChar w:fldCharType="begin"/>
      </w:r>
      <w:r w:rsidR="0037526D" w:rsidRPr="002D2D96">
        <w:rPr>
          <w:rFonts w:asciiTheme="majorHAnsi" w:hAnsiTheme="majorHAnsi" w:cstheme="majorHAnsi"/>
        </w:rPr>
        <w:instrText xml:space="preserve"> ADDIN ZOTERO_ITEM CSL_CITATION {"citationID":"s234hUNo","properties":{"formattedCitation":"(Achen &amp; Bartels, 2016; Healy &amp; Malhotra, 2013)","plainCitation":"(Achen &amp; Bartels, 2016; Healy &amp; Malhotra, 2013)","noteIndex":0},"citationItems":[{"id":831,"uris":["http://zotero.org/users/11226758/items/XAGG8WTC"],"itemData":{"id":831,"type":"book","publisher":"Princeton University Press","title":"Democracy for Realists: Why Elections Do Not Produce Responsive Government","URL":"https://press.princeton.edu/books/hardcover/9780691169446/democracy-for-realists","author":[{"family":"Achen","given":"Christopher"},{"family":"Bartels","given":"Larry"}],"accessed":{"date-parts":[["2024",2,12]]},"issued":{"date-parts":[["2016"]]}}},{"id":829,"uris":["http://zotero.org/users/11226758/items/P2YC552B"],"itemData":{"id":829,"type":"article-journal","abstract":"We review advances in the study of retrospective voting, or how citizens evaluate and act on their perceptions of government performance. As a whole, the recent literature provides a more complete and nuanced picture of the retrospective voter as sometimes, but not always, effectively incentivizing elected officials to enhance public welfare. Leveraging examples of retrospective voting in areas other than the economy, the field is heading toward a middle ground in which voters resemble decision makers in many other domains. In many cases, a coherent logic governs voters' choices. In other instances, voters make mistakes, often in predictable ways subject to well-known psychological biases. Understanding the circumstances under which retrospective voting achieves effective democratic accountability and when it fails to do so is an important task for subsequent research. We discuss two additional issues for future exploration: a better understanding of normative benchmarks, and increased attention to the relationship between retrospective voting behavior and policy outcomes.","container-title":"Annual Review of Political Science","DOI":"10.1146/annurev-polisci-032211-212920","issue":"1","note":"_eprint: https://doi.org/10.1146/annurev-polisci-032211-212920","page":"285-306","source":"Annual Reviews","title":"Retrospective Voting Reconsidered","volume":"16","author":[{"family":"Healy","given":"Andrew"},{"family":"Malhotra","given":"Neil"}],"issued":{"date-parts":[["2013"]]}}}],"schema":"https://github.com/citation-style-language/schema/raw/master/csl-citation.json"} </w:instrText>
      </w:r>
      <w:r w:rsidR="0037526D" w:rsidRPr="002D2D96">
        <w:rPr>
          <w:rFonts w:asciiTheme="majorHAnsi" w:hAnsiTheme="majorHAnsi" w:cstheme="majorHAnsi"/>
        </w:rPr>
        <w:fldChar w:fldCharType="separate"/>
      </w:r>
      <w:r w:rsidR="0037526D" w:rsidRPr="002D2D96">
        <w:rPr>
          <w:rFonts w:asciiTheme="majorHAnsi" w:hAnsiTheme="majorHAnsi" w:cstheme="majorHAnsi"/>
          <w:noProof/>
        </w:rPr>
        <w:t>(</w:t>
      </w:r>
      <w:proofErr w:type="spellStart"/>
      <w:r w:rsidR="0037526D" w:rsidRPr="002D2D96">
        <w:rPr>
          <w:rFonts w:asciiTheme="majorHAnsi" w:hAnsiTheme="majorHAnsi" w:cstheme="majorHAnsi"/>
          <w:noProof/>
        </w:rPr>
        <w:t>Achen</w:t>
      </w:r>
      <w:proofErr w:type="spellEnd"/>
      <w:r w:rsidR="0037526D" w:rsidRPr="002D2D96">
        <w:rPr>
          <w:rFonts w:asciiTheme="majorHAnsi" w:hAnsiTheme="majorHAnsi" w:cstheme="majorHAnsi"/>
          <w:noProof/>
        </w:rPr>
        <w:t xml:space="preserve"> &amp; Bartels, 2016; Healy &amp; Malhotra, 2013)</w:t>
      </w:r>
      <w:r w:rsidR="0037526D" w:rsidRPr="002D2D96">
        <w:rPr>
          <w:rFonts w:asciiTheme="majorHAnsi" w:hAnsiTheme="majorHAnsi" w:cstheme="majorHAnsi"/>
        </w:rPr>
        <w:fldChar w:fldCharType="end"/>
      </w:r>
      <w:r w:rsidR="0037526D" w:rsidRPr="002D2D96">
        <w:rPr>
          <w:rFonts w:asciiTheme="majorHAnsi" w:hAnsiTheme="majorHAnsi" w:cstheme="majorHAnsi"/>
        </w:rPr>
        <w:t xml:space="preserve">. Evidence shows that when things are harder to trace, citizens have a harder time holding their representatives accountable. For example, voters often have a hard time tracing out economic effects to their actual causes and instead blame or credit the current president, regardless of if their actions were the cause </w:t>
      </w:r>
      <w:r w:rsidR="0037526D" w:rsidRPr="002D2D96">
        <w:rPr>
          <w:rFonts w:asciiTheme="majorHAnsi" w:hAnsiTheme="majorHAnsi" w:cstheme="majorHAnsi"/>
        </w:rPr>
        <w:fldChar w:fldCharType="begin"/>
      </w:r>
      <w:r w:rsidR="0037526D" w:rsidRPr="002D2D96">
        <w:rPr>
          <w:rFonts w:asciiTheme="majorHAnsi" w:hAnsiTheme="majorHAnsi" w:cstheme="majorHAnsi"/>
        </w:rPr>
        <w:instrText xml:space="preserve"> ADDIN ZOTERO_ITEM CSL_CITATION {"citationID":"b8g4eot3","properties":{"formattedCitation":"(Healy &amp; Malhotra, 2013)","plainCitation":"(Healy &amp; Malhotra, 2013)","noteIndex":0},"citationItems":[{"id":829,"uris":["http://zotero.org/users/11226758/items/P2YC552B"],"itemData":{"id":829,"type":"article-journal","abstract":"We review advances in the study of retrospective voting, or how citizens evaluate and act on their perceptions of government performance. As a whole, the recent literature provides a more complete and nuanced picture of the retrospective voter as sometimes, but not always, effectively incentivizing elected officials to enhance public welfare. Leveraging examples of retrospective voting in areas other than the economy, the field is heading toward a middle ground in which voters resemble decision makers in many other domains. In many cases, a coherent logic governs voters' choices. In other instances, voters make mistakes, often in predictable ways subject to well-known psychological biases. Understanding the circumstances under which retrospective voting achieves effective democratic accountability and when it fails to do so is an important task for subsequent research. We discuss two additional issues for future exploration: a better understanding of normative benchmarks, and increased attention to the relationship between retrospective voting behavior and policy outcomes.","container-title":"Annual Review of Political Science","DOI":"10.1146/annurev-polisci-032211-212920","issue":"1","note":"_eprint: https://doi.org/10.1146/annurev-polisci-032211-212920","page":"285-306","source":"Annual Reviews","title":"Retrospective Voting Reconsidered","volume":"16","author":[{"family":"Healy","given":"Andrew"},{"family":"Malhotra","given":"Neil"}],"issued":{"date-parts":[["2013"]]}}}],"schema":"https://github.com/citation-style-language/schema/raw/master/csl-citation.json"} </w:instrText>
      </w:r>
      <w:r w:rsidR="0037526D" w:rsidRPr="002D2D96">
        <w:rPr>
          <w:rFonts w:asciiTheme="majorHAnsi" w:hAnsiTheme="majorHAnsi" w:cstheme="majorHAnsi"/>
        </w:rPr>
        <w:fldChar w:fldCharType="separate"/>
      </w:r>
      <w:r w:rsidR="0037526D" w:rsidRPr="002D2D96">
        <w:rPr>
          <w:rFonts w:asciiTheme="majorHAnsi" w:hAnsiTheme="majorHAnsi" w:cstheme="majorHAnsi"/>
          <w:noProof/>
        </w:rPr>
        <w:t>(Healy &amp; Malhotra, 2013)</w:t>
      </w:r>
      <w:r w:rsidR="0037526D" w:rsidRPr="002D2D96">
        <w:rPr>
          <w:rFonts w:asciiTheme="majorHAnsi" w:hAnsiTheme="majorHAnsi" w:cstheme="majorHAnsi"/>
        </w:rPr>
        <w:fldChar w:fldCharType="end"/>
      </w:r>
      <w:r w:rsidR="0037526D" w:rsidRPr="002D2D96">
        <w:rPr>
          <w:rFonts w:asciiTheme="majorHAnsi" w:hAnsiTheme="majorHAnsi" w:cstheme="majorHAnsi"/>
        </w:rPr>
        <w:t>. For both good and bad, political theory and evidence shows that when a policy is not traceable, politicians are not held accountable</w:t>
      </w:r>
      <w:r w:rsidR="009B519C" w:rsidRPr="002D2D96">
        <w:rPr>
          <w:rFonts w:asciiTheme="majorHAnsi" w:hAnsiTheme="majorHAnsi" w:cstheme="majorHAnsi"/>
        </w:rPr>
        <w:t xml:space="preserve"> to the same extent</w:t>
      </w:r>
      <w:r w:rsidR="0037526D" w:rsidRPr="002D2D96">
        <w:rPr>
          <w:rFonts w:asciiTheme="majorHAnsi" w:hAnsiTheme="majorHAnsi" w:cstheme="majorHAnsi"/>
        </w:rPr>
        <w:t xml:space="preserve">. </w:t>
      </w:r>
    </w:p>
    <w:p w14:paraId="430CB117" w14:textId="20699DE0" w:rsidR="00DE0564" w:rsidRPr="002D2D96" w:rsidRDefault="00502CA9">
      <w:pPr>
        <w:rPr>
          <w:rFonts w:asciiTheme="majorHAnsi" w:hAnsiTheme="majorHAnsi" w:cstheme="majorHAnsi"/>
          <w:b/>
        </w:rPr>
      </w:pPr>
      <w:proofErr w:type="spellStart"/>
      <w:r w:rsidRPr="002D2D96">
        <w:rPr>
          <w:rFonts w:asciiTheme="majorHAnsi" w:hAnsiTheme="majorHAnsi" w:cstheme="majorHAnsi"/>
          <w:b/>
          <w:i/>
        </w:rPr>
        <w:t>Upzoning</w:t>
      </w:r>
      <w:proofErr w:type="spellEnd"/>
      <w:r w:rsidRPr="002D2D96">
        <w:rPr>
          <w:rFonts w:asciiTheme="majorHAnsi" w:hAnsiTheme="majorHAnsi" w:cstheme="majorHAnsi"/>
          <w:b/>
          <w:i/>
        </w:rPr>
        <w:t xml:space="preserve"> </w:t>
      </w:r>
    </w:p>
    <w:p w14:paraId="0EDA5738" w14:textId="2C57B4EB" w:rsidR="00502CA9" w:rsidRPr="002D2D96" w:rsidRDefault="00502CA9">
      <w:pPr>
        <w:rPr>
          <w:rFonts w:asciiTheme="majorHAnsi" w:hAnsiTheme="majorHAnsi" w:cstheme="majorHAnsi"/>
        </w:rPr>
      </w:pPr>
      <w:r w:rsidRPr="002D2D96">
        <w:rPr>
          <w:rFonts w:asciiTheme="majorHAnsi" w:hAnsiTheme="majorHAnsi" w:cstheme="majorHAnsi"/>
        </w:rPr>
        <w:t xml:space="preserve">The final alternative is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or mandating an increase </w:t>
      </w:r>
      <w:r w:rsidR="0015172E" w:rsidRPr="002D2D96">
        <w:rPr>
          <w:rFonts w:asciiTheme="majorHAnsi" w:hAnsiTheme="majorHAnsi" w:cstheme="majorHAnsi"/>
        </w:rPr>
        <w:t>in the density minimum. Currently, Albemarle set</w:t>
      </w:r>
      <w:r w:rsidR="00B46E77">
        <w:rPr>
          <w:rFonts w:asciiTheme="majorHAnsi" w:hAnsiTheme="majorHAnsi" w:cstheme="majorHAnsi"/>
        </w:rPr>
        <w:t>s</w:t>
      </w:r>
      <w:r w:rsidR="0015172E" w:rsidRPr="002D2D96">
        <w:rPr>
          <w:rFonts w:asciiTheme="majorHAnsi" w:hAnsiTheme="majorHAnsi" w:cstheme="majorHAnsi"/>
        </w:rPr>
        <w:t xml:space="preserve"> their density maximums at higher rates while they have kept density minimums conservative </w:t>
      </w:r>
      <w:r w:rsidR="0015172E" w:rsidRPr="002D2D96">
        <w:rPr>
          <w:rFonts w:asciiTheme="majorHAnsi" w:hAnsiTheme="majorHAnsi" w:cstheme="majorHAnsi"/>
        </w:rPr>
        <w:fldChar w:fldCharType="begin"/>
      </w:r>
      <w:r w:rsidR="00A96811" w:rsidRPr="002D2D96">
        <w:rPr>
          <w:rFonts w:asciiTheme="majorHAnsi" w:hAnsiTheme="majorHAnsi" w:cstheme="majorHAnsi"/>
        </w:rPr>
        <w:instrText xml:space="preserve"> ADDIN ZOTERO_ITEM CSL_CITATION {"citationID":"Seiqpank","properties":{"formattedCitation":"(Albemarle County, 2024)","plainCitation":"(Albemarle County, 2024)","noteIndex":0},"citationItems":[{"id":971,"uris":["http://zotero.org/users/11226758/items/85RP3IMR"],"itemData":{"id":971,"type":"motion_picture","dimensions":"4:17:51","source":"YouTube","title":"Albemarle County Planning Commission Meeting 02/13/2024","URL":"https://www.youtube.com/watch?v=6PvZfuaB2W0","director":[{"literal":"Albemarle County"}],"accessed":{"date-parts":[["2024",3,18]]},"issued":{"date-parts":[["2024",2,14]]}}}],"schema":"https://github.com/citation-style-language/schema/raw/master/csl-citation.json"} </w:instrText>
      </w:r>
      <w:r w:rsidR="0015172E" w:rsidRPr="002D2D96">
        <w:rPr>
          <w:rFonts w:asciiTheme="majorHAnsi" w:hAnsiTheme="majorHAnsi" w:cstheme="majorHAnsi"/>
        </w:rPr>
        <w:fldChar w:fldCharType="separate"/>
      </w:r>
      <w:r w:rsidR="0015172E" w:rsidRPr="002D2D96">
        <w:rPr>
          <w:rFonts w:asciiTheme="majorHAnsi" w:hAnsiTheme="majorHAnsi" w:cstheme="majorHAnsi"/>
          <w:noProof/>
        </w:rPr>
        <w:t>(Albemarle County, 2024)</w:t>
      </w:r>
      <w:r w:rsidR="0015172E" w:rsidRPr="002D2D96">
        <w:rPr>
          <w:rFonts w:asciiTheme="majorHAnsi" w:hAnsiTheme="majorHAnsi" w:cstheme="majorHAnsi"/>
        </w:rPr>
        <w:fldChar w:fldCharType="end"/>
      </w:r>
      <w:r w:rsidR="0015172E" w:rsidRPr="002D2D96">
        <w:rPr>
          <w:rFonts w:asciiTheme="majorHAnsi" w:hAnsiTheme="majorHAnsi" w:cstheme="majorHAnsi"/>
        </w:rPr>
        <w:t xml:space="preserve">. </w:t>
      </w:r>
      <w:proofErr w:type="spellStart"/>
      <w:r w:rsidR="0015172E" w:rsidRPr="002D2D96">
        <w:rPr>
          <w:rFonts w:asciiTheme="majorHAnsi" w:hAnsiTheme="majorHAnsi" w:cstheme="majorHAnsi"/>
        </w:rPr>
        <w:t>Upzoning</w:t>
      </w:r>
      <w:proofErr w:type="spellEnd"/>
      <w:r w:rsidR="0015172E" w:rsidRPr="002D2D96">
        <w:rPr>
          <w:rFonts w:asciiTheme="majorHAnsi" w:hAnsiTheme="majorHAnsi" w:cstheme="majorHAnsi"/>
        </w:rPr>
        <w:t xml:space="preserve"> would set the density minimum much higher—perhaps even at the goal buildout level they are currently 58% behind on. In many ways, </w:t>
      </w:r>
      <w:proofErr w:type="spellStart"/>
      <w:r w:rsidR="0015172E" w:rsidRPr="002D2D96">
        <w:rPr>
          <w:rFonts w:asciiTheme="majorHAnsi" w:hAnsiTheme="majorHAnsi" w:cstheme="majorHAnsi"/>
        </w:rPr>
        <w:t>upzoning</w:t>
      </w:r>
      <w:proofErr w:type="spellEnd"/>
      <w:r w:rsidR="0015172E" w:rsidRPr="002D2D96">
        <w:rPr>
          <w:rFonts w:asciiTheme="majorHAnsi" w:hAnsiTheme="majorHAnsi" w:cstheme="majorHAnsi"/>
        </w:rPr>
        <w:t xml:space="preserve"> can be thought of as the anti-status quo. While this will </w:t>
      </w:r>
      <w:r w:rsidR="00A96811" w:rsidRPr="002D2D96">
        <w:rPr>
          <w:rFonts w:asciiTheme="majorHAnsi" w:hAnsiTheme="majorHAnsi" w:cstheme="majorHAnsi"/>
        </w:rPr>
        <w:t xml:space="preserve">be discussed more in detail in my evaluation, the benefit of </w:t>
      </w:r>
      <w:proofErr w:type="spellStart"/>
      <w:r w:rsidR="00A96811" w:rsidRPr="002D2D96">
        <w:rPr>
          <w:rFonts w:asciiTheme="majorHAnsi" w:hAnsiTheme="majorHAnsi" w:cstheme="majorHAnsi"/>
        </w:rPr>
        <w:t>upzoning</w:t>
      </w:r>
      <w:proofErr w:type="spellEnd"/>
      <w:r w:rsidR="00A96811" w:rsidRPr="002D2D96">
        <w:rPr>
          <w:rFonts w:asciiTheme="majorHAnsi" w:hAnsiTheme="majorHAnsi" w:cstheme="majorHAnsi"/>
        </w:rPr>
        <w:t xml:space="preserve"> is it certainly works. The challenge is it is often not particularly politically feasible. </w:t>
      </w:r>
    </w:p>
    <w:p w14:paraId="59FBF9D1" w14:textId="77777777" w:rsidR="0015172E" w:rsidRPr="002D2D96" w:rsidRDefault="0015172E">
      <w:pPr>
        <w:rPr>
          <w:rFonts w:asciiTheme="majorHAnsi" w:hAnsiTheme="majorHAnsi" w:cstheme="majorHAnsi"/>
          <w:b/>
        </w:rPr>
      </w:pPr>
    </w:p>
    <w:p w14:paraId="55BE9CA7" w14:textId="77777777" w:rsidR="00D77613" w:rsidRDefault="00D77613">
      <w:pPr>
        <w:rPr>
          <w:rFonts w:asciiTheme="majorHAnsi" w:hAnsiTheme="majorHAnsi" w:cstheme="majorHAnsi"/>
          <w:b/>
        </w:rPr>
      </w:pPr>
      <w:r>
        <w:rPr>
          <w:rFonts w:asciiTheme="majorHAnsi" w:hAnsiTheme="majorHAnsi" w:cstheme="majorHAnsi"/>
          <w:b/>
        </w:rPr>
        <w:br w:type="page"/>
      </w:r>
    </w:p>
    <w:p w14:paraId="6C4557D8" w14:textId="36221CFB" w:rsidR="00DE0564" w:rsidRPr="00D77613" w:rsidRDefault="00DE0564">
      <w:pPr>
        <w:rPr>
          <w:rFonts w:asciiTheme="majorHAnsi" w:hAnsiTheme="majorHAnsi" w:cstheme="majorHAnsi"/>
          <w:b/>
          <w:u w:val="single"/>
        </w:rPr>
      </w:pPr>
      <w:r w:rsidRPr="00D77613">
        <w:rPr>
          <w:rFonts w:asciiTheme="majorHAnsi" w:hAnsiTheme="majorHAnsi" w:cstheme="majorHAnsi"/>
          <w:b/>
          <w:u w:val="single"/>
        </w:rPr>
        <w:lastRenderedPageBreak/>
        <w:t>Alternatives and criteria</w:t>
      </w:r>
    </w:p>
    <w:p w14:paraId="09ECAA77" w14:textId="77777777" w:rsidR="0015172E" w:rsidRPr="002D2D96" w:rsidRDefault="0015172E">
      <w:pPr>
        <w:rPr>
          <w:rFonts w:asciiTheme="majorHAnsi" w:hAnsiTheme="majorHAnsi" w:cstheme="majorHAnsi"/>
          <w:b/>
        </w:rPr>
      </w:pPr>
    </w:p>
    <w:p w14:paraId="43A8E8A2"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 xml:space="preserve">Criteria </w:t>
      </w:r>
    </w:p>
    <w:p w14:paraId="41F16000" w14:textId="77777777" w:rsidR="0010266E" w:rsidRPr="000C0219" w:rsidRDefault="0010266E" w:rsidP="000C0219">
      <w:pPr>
        <w:rPr>
          <w:rFonts w:asciiTheme="majorHAnsi" w:hAnsiTheme="majorHAnsi" w:cstheme="majorHAnsi"/>
        </w:rPr>
      </w:pPr>
      <w:r w:rsidRPr="000C0219">
        <w:rPr>
          <w:rFonts w:asciiTheme="majorHAnsi" w:hAnsiTheme="majorHAnsi" w:cstheme="majorHAnsi"/>
        </w:rPr>
        <w:t xml:space="preserve">Effectiveness </w:t>
      </w:r>
    </w:p>
    <w:p w14:paraId="63FCAEF9" w14:textId="2D19D38D" w:rsidR="0010266E" w:rsidRPr="002D2D96" w:rsidRDefault="00B46E77" w:rsidP="000C0219">
      <w:pPr>
        <w:rPr>
          <w:rFonts w:asciiTheme="majorHAnsi" w:hAnsiTheme="majorHAnsi" w:cstheme="majorHAnsi"/>
        </w:rPr>
      </w:pPr>
      <w:r>
        <w:rPr>
          <w:rFonts w:asciiTheme="majorHAnsi" w:hAnsiTheme="majorHAnsi" w:cstheme="majorHAnsi"/>
        </w:rPr>
        <w:t>Ideally, I would be</w:t>
      </w:r>
      <w:r w:rsidR="0010266E" w:rsidRPr="002D2D96">
        <w:rPr>
          <w:rFonts w:asciiTheme="majorHAnsi" w:hAnsiTheme="majorHAnsi" w:cstheme="majorHAnsi"/>
        </w:rPr>
        <w:t xml:space="preserve"> measuring effectiveness as the extent to which it increases the buildout rates of development areas in Albemarle relative to the baseline of 58%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{"citationID":"tnCRKMM7","properties":{"formattedCitation":"(Albemarle County 2044 - Land Use Report, 2023)","plainCitation":"(Albemarle County 2044 - Land Use Report, 2023)","noteIndex":0},"citationItems":[{"id":606,"uris":["http://zotero.org/users/11226758/items/WSC3L6UT"],"itemData":{"id":606,"type":"report","publisher":"Albemarle County, Community Development Department","title":"Albemarle County 2044 - Land Use Report","URL":"https://ehq-production-us-california.s3.us-west-1.amazonaws.com/b17ff05a367e980438e008bfd117b15a09b1bb21/original/1675111022/d71b2db2a20acd18c64b88ec09197baf_LandUseReport.pdf?X-Amz-Algorithm=AWS4-HMAC-SHA256&amp;X-Amz-Credential=AKIA4KKNQAKICO37GBEP%2F20231213%2Fus-west-1%2Fs3%2Faws4_request&amp;X-Amz-Date=20231213T213318Z&amp;X-Amz-Expires=300&amp;X-Amz-SignedHeaders=host&amp;X-Amz-Signature=84c431fc8c55d77a15c373c2c97f314169265294fabe46bd26ea4e83b269112e","accessed":{"date-parts":[["2023",12,13]]},"issued":{"date-parts":[["2023",1]]}}}],"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rPr>
        <w:t>(Albemarle County 2044 - Land Use Report, 2023)</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This measurement of effectiveness fits within PEC’s values because they are an environmental and conservationist organization. </w:t>
      </w:r>
      <w:r>
        <w:rPr>
          <w:rFonts w:asciiTheme="majorHAnsi" w:hAnsiTheme="majorHAnsi" w:cstheme="majorHAnsi"/>
        </w:rPr>
        <w:t xml:space="preserve">However, I was unable to find specific enough quantitative numbers with which to make this type of assessment. </w:t>
      </w:r>
      <w:r w:rsidRPr="002D2D96">
        <w:rPr>
          <w:rFonts w:asciiTheme="majorHAnsi" w:hAnsiTheme="majorHAnsi" w:cstheme="majorHAnsi"/>
        </w:rPr>
        <w:t>Thus, I took a meta-analysis approach where I analyze the quality and relevancy of research around an alternative through a point system.</w:t>
      </w:r>
    </w:p>
    <w:p w14:paraId="6FD17187" w14:textId="77777777" w:rsidR="0010266E" w:rsidRPr="002D2D96" w:rsidRDefault="0010266E" w:rsidP="0010266E">
      <w:pPr>
        <w:spacing w:line="276" w:lineRule="auto"/>
        <w:rPr>
          <w:rFonts w:asciiTheme="majorHAnsi" w:hAnsiTheme="majorHAnsi" w:cstheme="majorHAnsi"/>
        </w:rPr>
      </w:pPr>
    </w:p>
    <w:p w14:paraId="50FD3789" w14:textId="540D22D2"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Equity </w:t>
      </w:r>
      <w:r w:rsidRPr="002D2D96">
        <w:rPr>
          <w:rFonts w:asciiTheme="majorHAnsi" w:hAnsiTheme="majorHAnsi" w:cstheme="majorHAnsi"/>
        </w:rPr>
        <w:t xml:space="preserve"> </w:t>
      </w:r>
    </w:p>
    <w:p w14:paraId="1D486767" w14:textId="16FDBA38" w:rsidR="0010266E" w:rsidRPr="002D2D96" w:rsidRDefault="00A46251" w:rsidP="0010266E">
      <w:pPr>
        <w:spacing w:line="276" w:lineRule="auto"/>
        <w:rPr>
          <w:rFonts w:asciiTheme="majorHAnsi" w:hAnsiTheme="majorHAnsi" w:cstheme="majorHAnsi"/>
        </w:rPr>
      </w:pPr>
      <w:r w:rsidRPr="002D2D96">
        <w:rPr>
          <w:rFonts w:asciiTheme="majorHAnsi" w:hAnsiTheme="majorHAnsi" w:cstheme="majorHAnsi"/>
          <w:i/>
          <w:noProof/>
        </w:rPr>
        <mc:AlternateContent>
          <mc:Choice Requires="wps">
            <w:drawing>
              <wp:anchor distT="0" distB="0" distL="114300" distR="114300" simplePos="0" relativeHeight="251670528" behindDoc="1" locked="0" layoutInCell="1" allowOverlap="1" wp14:anchorId="6D469AD7" wp14:editId="342A722B">
                <wp:simplePos x="0" y="0"/>
                <wp:positionH relativeFrom="column">
                  <wp:posOffset>2525395</wp:posOffset>
                </wp:positionH>
                <wp:positionV relativeFrom="paragraph">
                  <wp:posOffset>130175</wp:posOffset>
                </wp:positionV>
                <wp:extent cx="3983355" cy="4825365"/>
                <wp:effectExtent l="0" t="0" r="4445" b="635"/>
                <wp:wrapTight wrapText="bothSides">
                  <wp:wrapPolygon edited="0">
                    <wp:start x="0" y="0"/>
                    <wp:lineTo x="0" y="21546"/>
                    <wp:lineTo x="21555" y="21546"/>
                    <wp:lineTo x="21555"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3983355" cy="4825365"/>
                        </a:xfrm>
                        <a:prstGeom prst="rect">
                          <a:avLst/>
                        </a:prstGeom>
                        <a:solidFill>
                          <a:srgbClr val="91B4A9"/>
                        </a:solidFill>
                        <a:ln w="6350">
                          <a:noFill/>
                        </a:ln>
                      </wps:spPr>
                      <wps:txbx>
                        <w:txbxContent>
                          <w:p w14:paraId="43F27EC5" w14:textId="2E70DEA7" w:rsidR="00F77FE5" w:rsidRPr="00DC14FD" w:rsidRDefault="00F77FE5">
                            <w:pPr>
                              <w:rPr>
                                <w:rFonts w:asciiTheme="majorHAnsi" w:hAnsiTheme="majorHAnsi" w:cstheme="majorHAnsi"/>
                                <w:b/>
                              </w:rPr>
                            </w:pPr>
                            <w:r w:rsidRPr="00DC14FD">
                              <w:rPr>
                                <w:rFonts w:asciiTheme="majorHAnsi" w:hAnsiTheme="majorHAnsi" w:cstheme="majorHAnsi"/>
                                <w:b/>
                              </w:rPr>
                              <w:t>What is the Wilson-</w:t>
                            </w:r>
                            <w:proofErr w:type="spellStart"/>
                            <w:r w:rsidRPr="00DC14FD">
                              <w:rPr>
                                <w:rFonts w:asciiTheme="majorHAnsi" w:hAnsiTheme="majorHAnsi" w:cstheme="majorHAnsi"/>
                                <w:b/>
                              </w:rPr>
                              <w:t>Lowi</w:t>
                            </w:r>
                            <w:proofErr w:type="spellEnd"/>
                            <w:r w:rsidRPr="00DC14FD">
                              <w:rPr>
                                <w:rFonts w:asciiTheme="majorHAnsi" w:hAnsiTheme="majorHAnsi" w:cstheme="majorHAnsi"/>
                                <w:b/>
                              </w:rPr>
                              <w:t xml:space="preserve"> Matrix? </w:t>
                            </w:r>
                          </w:p>
                          <w:p w14:paraId="3B1A750D" w14:textId="256F351D" w:rsidR="00F77FE5" w:rsidRPr="00223C5A" w:rsidRDefault="00F77FE5">
                            <w:pPr>
                              <w:rPr>
                                <w:rFonts w:asciiTheme="majorHAnsi" w:hAnsiTheme="majorHAnsi" w:cstheme="majorHAnsi"/>
                              </w:rPr>
                            </w:pPr>
                            <w:r w:rsidRPr="00223C5A">
                              <w:rPr>
                                <w:rFonts w:asciiTheme="majorHAnsi" w:hAnsiTheme="majorHAnsi" w:cstheme="majorHAnsi"/>
                              </w:rPr>
                              <w:t>The Wilson-</w:t>
                            </w:r>
                            <w:proofErr w:type="spellStart"/>
                            <w:r w:rsidRPr="00223C5A">
                              <w:rPr>
                                <w:rFonts w:asciiTheme="majorHAnsi" w:hAnsiTheme="majorHAnsi" w:cstheme="majorHAnsi"/>
                              </w:rPr>
                              <w:t>Lowi</w:t>
                            </w:r>
                            <w:proofErr w:type="spellEnd"/>
                            <w:r w:rsidRPr="00223C5A">
                              <w:rPr>
                                <w:rFonts w:asciiTheme="majorHAnsi" w:hAnsiTheme="majorHAnsi" w:cstheme="majorHAnsi"/>
                              </w:rPr>
                              <w:t xml:space="preserve"> Matrix </w:t>
                            </w:r>
                            <w:r w:rsidR="00B46E77">
                              <w:rPr>
                                <w:rFonts w:asciiTheme="majorHAnsi" w:hAnsiTheme="majorHAnsi" w:cstheme="majorHAnsi"/>
                              </w:rPr>
                              <w:t xml:space="preserve">is </w:t>
                            </w:r>
                            <w:r w:rsidRPr="00223C5A">
                              <w:rPr>
                                <w:rFonts w:asciiTheme="majorHAnsi" w:hAnsiTheme="majorHAnsi" w:cstheme="majorHAnsi"/>
                              </w:rPr>
                              <w:t xml:space="preserve">used to systematically evaluate the political feasibility of alternatives against each other by determining what types of politics each alternative </w:t>
                            </w:r>
                            <w:proofErr w:type="gramStart"/>
                            <w:r w:rsidRPr="00223C5A">
                              <w:rPr>
                                <w:rFonts w:asciiTheme="majorHAnsi" w:hAnsiTheme="majorHAnsi" w:cstheme="majorHAnsi"/>
                              </w:rPr>
                              <w:t>faces</w:t>
                            </w:r>
                            <w:proofErr w:type="gramEnd"/>
                            <w:r w:rsidRPr="00223C5A">
                              <w:rPr>
                                <w:rFonts w:asciiTheme="majorHAnsi" w:hAnsiTheme="majorHAnsi" w:cstheme="majorHAnsi"/>
                              </w:rPr>
                              <w:t xml:space="preserve">. Specifically, it looks at the way benefits and burdens are distributed between well-resourced and organized constituencies </w:t>
                            </w:r>
                            <w:r>
                              <w:rPr>
                                <w:rFonts w:asciiTheme="majorHAnsi" w:hAnsiTheme="majorHAnsi" w:cstheme="majorHAnsi"/>
                              </w:rPr>
                              <w:t xml:space="preserve">(Defined below as concentrated recipients) </w:t>
                            </w:r>
                            <w:r w:rsidRPr="00223C5A">
                              <w:rPr>
                                <w:rFonts w:asciiTheme="majorHAnsi" w:hAnsiTheme="majorHAnsi" w:cstheme="majorHAnsi"/>
                              </w:rPr>
                              <w:t>and less-resourced and politically organized constituencies</w:t>
                            </w:r>
                            <w:r>
                              <w:rPr>
                                <w:rFonts w:asciiTheme="majorHAnsi" w:hAnsiTheme="majorHAnsi" w:cstheme="majorHAnsi"/>
                              </w:rPr>
                              <w:t xml:space="preserve"> (Defined below as distributed recipients)</w:t>
                            </w:r>
                            <w:r w:rsidRPr="00223C5A">
                              <w:rPr>
                                <w:rFonts w:asciiTheme="majorHAnsi" w:hAnsiTheme="majorHAnsi" w:cstheme="majorHAnsi"/>
                              </w:rPr>
                              <w:t xml:space="preserve">. The table below shows the four types of politics that typically exist. Feasibility ratings are in parentheses. </w:t>
                            </w:r>
                          </w:p>
                          <w:p w14:paraId="3D7BF411" w14:textId="574F110F" w:rsidR="00F77FE5" w:rsidRPr="00223C5A" w:rsidRDefault="00F77FE5">
                            <w:pPr>
                              <w:rPr>
                                <w:rFonts w:asciiTheme="majorHAnsi" w:hAnsiTheme="majorHAnsi" w:cstheme="majorHAnsi"/>
                              </w:rPr>
                            </w:pPr>
                          </w:p>
                          <w:tbl>
                            <w:tblPr>
                              <w:tblStyle w:val="TableGrid"/>
                              <w:tblW w:w="0" w:type="auto"/>
                              <w:tblLook w:val="04A0" w:firstRow="1" w:lastRow="0" w:firstColumn="1" w:lastColumn="0" w:noHBand="0" w:noVBand="1"/>
                            </w:tblPr>
                            <w:tblGrid>
                              <w:gridCol w:w="524"/>
                              <w:gridCol w:w="1540"/>
                              <w:gridCol w:w="2109"/>
                              <w:gridCol w:w="1792"/>
                            </w:tblGrid>
                            <w:tr w:rsidR="00F77FE5" w:rsidRPr="00223C5A" w14:paraId="74002223" w14:textId="77777777" w:rsidTr="00B7606B">
                              <w:trPr>
                                <w:trHeight w:val="230"/>
                              </w:trPr>
                              <w:tc>
                                <w:tcPr>
                                  <w:tcW w:w="524" w:type="dxa"/>
                                </w:tcPr>
                                <w:p w14:paraId="2D9893EB" w14:textId="77777777" w:rsidR="00F77FE5" w:rsidRPr="00223C5A" w:rsidRDefault="00F77FE5">
                                  <w:pPr>
                                    <w:rPr>
                                      <w:rFonts w:asciiTheme="majorHAnsi" w:hAnsiTheme="majorHAnsi" w:cstheme="majorHAnsi"/>
                                    </w:rPr>
                                  </w:pPr>
                                </w:p>
                              </w:tc>
                              <w:tc>
                                <w:tcPr>
                                  <w:tcW w:w="5356" w:type="dxa"/>
                                  <w:gridSpan w:val="3"/>
                                </w:tcPr>
                                <w:p w14:paraId="0B8B2466" w14:textId="57D9BB7A" w:rsidR="00F77FE5" w:rsidRPr="00DC14FD" w:rsidRDefault="00F77FE5" w:rsidP="00B7606B">
                                  <w:pPr>
                                    <w:jc w:val="center"/>
                                    <w:rPr>
                                      <w:rFonts w:asciiTheme="majorHAnsi" w:hAnsiTheme="majorHAnsi" w:cstheme="majorHAnsi"/>
                                      <w:b/>
                                    </w:rPr>
                                  </w:pPr>
                                  <w:r w:rsidRPr="00DC14FD">
                                    <w:rPr>
                                      <w:rFonts w:asciiTheme="majorHAnsi" w:hAnsiTheme="majorHAnsi" w:cstheme="majorHAnsi"/>
                                      <w:b/>
                                    </w:rPr>
                                    <w:t>Benefits</w:t>
                                  </w:r>
                                </w:p>
                              </w:tc>
                            </w:tr>
                            <w:tr w:rsidR="00F77FE5" w:rsidRPr="00223C5A" w14:paraId="736CD887" w14:textId="77777777" w:rsidTr="00B7606B">
                              <w:trPr>
                                <w:trHeight w:val="357"/>
                              </w:trPr>
                              <w:tc>
                                <w:tcPr>
                                  <w:tcW w:w="524" w:type="dxa"/>
                                  <w:vMerge w:val="restart"/>
                                  <w:textDirection w:val="btLr"/>
                                </w:tcPr>
                                <w:p w14:paraId="3CF61AB2" w14:textId="5296426A" w:rsidR="00F77FE5" w:rsidRPr="00DC14FD" w:rsidRDefault="00F77FE5" w:rsidP="00B7606B">
                                  <w:pPr>
                                    <w:ind w:left="113" w:right="113"/>
                                    <w:jc w:val="center"/>
                                    <w:rPr>
                                      <w:rFonts w:asciiTheme="majorHAnsi" w:hAnsiTheme="majorHAnsi" w:cstheme="majorHAnsi"/>
                                      <w:b/>
                                    </w:rPr>
                                  </w:pPr>
                                  <w:r w:rsidRPr="00DC14FD">
                                    <w:rPr>
                                      <w:rFonts w:asciiTheme="majorHAnsi" w:hAnsiTheme="majorHAnsi" w:cstheme="majorHAnsi"/>
                                      <w:b/>
                                    </w:rPr>
                                    <w:t>Burdens</w:t>
                                  </w:r>
                                </w:p>
                              </w:tc>
                              <w:tc>
                                <w:tcPr>
                                  <w:tcW w:w="1541" w:type="dxa"/>
                                </w:tcPr>
                                <w:p w14:paraId="442A9310" w14:textId="43227985" w:rsidR="00F77FE5" w:rsidRPr="00223C5A" w:rsidRDefault="00F77FE5">
                                  <w:pPr>
                                    <w:rPr>
                                      <w:rFonts w:asciiTheme="majorHAnsi" w:hAnsiTheme="majorHAnsi" w:cstheme="majorHAnsi"/>
                                    </w:rPr>
                                  </w:pPr>
                                </w:p>
                              </w:tc>
                              <w:tc>
                                <w:tcPr>
                                  <w:tcW w:w="2361" w:type="dxa"/>
                                </w:tcPr>
                                <w:p w14:paraId="3058AF32" w14:textId="55D6619E" w:rsidR="00F77FE5" w:rsidRPr="00DC14FD" w:rsidRDefault="00F77FE5">
                                  <w:pPr>
                                    <w:rPr>
                                      <w:rFonts w:asciiTheme="majorHAnsi" w:hAnsiTheme="majorHAnsi" w:cstheme="majorHAnsi"/>
                                      <w:b/>
                                    </w:rPr>
                                  </w:pPr>
                                  <w:r w:rsidRPr="00DC14FD">
                                    <w:rPr>
                                      <w:rFonts w:asciiTheme="majorHAnsi" w:hAnsiTheme="majorHAnsi" w:cstheme="majorHAnsi"/>
                                      <w:b/>
                                    </w:rPr>
                                    <w:t>Concentrated</w:t>
                                  </w:r>
                                </w:p>
                              </w:tc>
                              <w:tc>
                                <w:tcPr>
                                  <w:tcW w:w="1454" w:type="dxa"/>
                                </w:tcPr>
                                <w:p w14:paraId="5545D798" w14:textId="548893A6" w:rsidR="00F77FE5" w:rsidRPr="00DC14FD" w:rsidRDefault="00F77FE5">
                                  <w:pPr>
                                    <w:rPr>
                                      <w:rFonts w:asciiTheme="majorHAnsi" w:hAnsiTheme="majorHAnsi" w:cstheme="majorHAnsi"/>
                                      <w:b/>
                                    </w:rPr>
                                  </w:pPr>
                                  <w:r w:rsidRPr="00DC14FD">
                                    <w:rPr>
                                      <w:rFonts w:asciiTheme="majorHAnsi" w:hAnsiTheme="majorHAnsi" w:cstheme="majorHAnsi"/>
                                      <w:b/>
                                    </w:rPr>
                                    <w:t>Distributed</w:t>
                                  </w:r>
                                </w:p>
                              </w:tc>
                            </w:tr>
                            <w:tr w:rsidR="00F77FE5" w:rsidRPr="00223C5A" w14:paraId="407063F2" w14:textId="77777777" w:rsidTr="00B7606B">
                              <w:trPr>
                                <w:trHeight w:val="521"/>
                              </w:trPr>
                              <w:tc>
                                <w:tcPr>
                                  <w:tcW w:w="524" w:type="dxa"/>
                                  <w:vMerge/>
                                </w:tcPr>
                                <w:p w14:paraId="47FABEFF" w14:textId="77777777" w:rsidR="00F77FE5" w:rsidRPr="00223C5A" w:rsidRDefault="00F77FE5">
                                  <w:pPr>
                                    <w:rPr>
                                      <w:rFonts w:asciiTheme="majorHAnsi" w:hAnsiTheme="majorHAnsi" w:cstheme="majorHAnsi"/>
                                    </w:rPr>
                                  </w:pPr>
                                </w:p>
                              </w:tc>
                              <w:tc>
                                <w:tcPr>
                                  <w:tcW w:w="1541" w:type="dxa"/>
                                </w:tcPr>
                                <w:p w14:paraId="31BBABFA" w14:textId="547BF4BC" w:rsidR="00F77FE5" w:rsidRPr="00DC14FD" w:rsidRDefault="00F77FE5">
                                  <w:pPr>
                                    <w:rPr>
                                      <w:rFonts w:asciiTheme="majorHAnsi" w:hAnsiTheme="majorHAnsi" w:cstheme="majorHAnsi"/>
                                      <w:b/>
                                    </w:rPr>
                                  </w:pPr>
                                  <w:r w:rsidRPr="00DC14FD">
                                    <w:rPr>
                                      <w:rFonts w:asciiTheme="majorHAnsi" w:hAnsiTheme="majorHAnsi" w:cstheme="majorHAnsi"/>
                                      <w:b/>
                                    </w:rPr>
                                    <w:t>Concentrated</w:t>
                                  </w:r>
                                </w:p>
                              </w:tc>
                              <w:tc>
                                <w:tcPr>
                                  <w:tcW w:w="2361" w:type="dxa"/>
                                </w:tcPr>
                                <w:p w14:paraId="3457FFE2" w14:textId="77777777" w:rsidR="00F77FE5" w:rsidRPr="00B46E77" w:rsidRDefault="00F77FE5">
                                  <w:pPr>
                                    <w:rPr>
                                      <w:rFonts w:asciiTheme="majorHAnsi" w:hAnsiTheme="majorHAnsi" w:cstheme="majorHAnsi"/>
                                      <w:i/>
                                    </w:rPr>
                                  </w:pPr>
                                  <w:r w:rsidRPr="00B46E77">
                                    <w:rPr>
                                      <w:rFonts w:asciiTheme="majorHAnsi" w:hAnsiTheme="majorHAnsi" w:cstheme="majorHAnsi"/>
                                      <w:i/>
                                    </w:rPr>
                                    <w:t>Interest Group Politics</w:t>
                                  </w:r>
                                </w:p>
                                <w:p w14:paraId="07C17642" w14:textId="78240D30" w:rsidR="00F77FE5" w:rsidRPr="00223C5A" w:rsidRDefault="00F77FE5">
                                  <w:pPr>
                                    <w:rPr>
                                      <w:rFonts w:asciiTheme="majorHAnsi" w:hAnsiTheme="majorHAnsi" w:cstheme="majorHAnsi"/>
                                    </w:rPr>
                                  </w:pPr>
                                  <w:r w:rsidRPr="00223C5A">
                                    <w:rPr>
                                      <w:rFonts w:asciiTheme="majorHAnsi" w:hAnsiTheme="majorHAnsi" w:cstheme="majorHAnsi"/>
                                    </w:rPr>
                                    <w:t xml:space="preserve">(Depends on strength of each group) </w:t>
                                  </w:r>
                                </w:p>
                              </w:tc>
                              <w:tc>
                                <w:tcPr>
                                  <w:tcW w:w="1454" w:type="dxa"/>
                                </w:tcPr>
                                <w:p w14:paraId="1E529536" w14:textId="77777777" w:rsidR="00F77FE5" w:rsidRPr="00B46E77" w:rsidRDefault="00F77FE5">
                                  <w:pPr>
                                    <w:rPr>
                                      <w:rFonts w:asciiTheme="majorHAnsi" w:hAnsiTheme="majorHAnsi" w:cstheme="majorHAnsi"/>
                                      <w:i/>
                                    </w:rPr>
                                  </w:pPr>
                                  <w:r w:rsidRPr="00B46E77">
                                    <w:rPr>
                                      <w:rFonts w:asciiTheme="majorHAnsi" w:hAnsiTheme="majorHAnsi" w:cstheme="majorHAnsi"/>
                                      <w:i/>
                                    </w:rPr>
                                    <w:t>Entrepreneurial Politics</w:t>
                                  </w:r>
                                </w:p>
                                <w:p w14:paraId="23E26CB0" w14:textId="1D47B189" w:rsidR="00F77FE5" w:rsidRPr="00223C5A" w:rsidRDefault="00F77FE5">
                                  <w:pPr>
                                    <w:rPr>
                                      <w:rFonts w:asciiTheme="majorHAnsi" w:hAnsiTheme="majorHAnsi" w:cstheme="majorHAnsi"/>
                                    </w:rPr>
                                  </w:pPr>
                                  <w:r w:rsidRPr="00223C5A">
                                    <w:rPr>
                                      <w:rFonts w:asciiTheme="majorHAnsi" w:hAnsiTheme="majorHAnsi" w:cstheme="majorHAnsi"/>
                                    </w:rPr>
                                    <w:t>(Low)</w:t>
                                  </w:r>
                                </w:p>
                              </w:tc>
                            </w:tr>
                            <w:tr w:rsidR="00F77FE5" w:rsidRPr="00223C5A" w14:paraId="27DEA0F9" w14:textId="77777777" w:rsidTr="00B7606B">
                              <w:trPr>
                                <w:trHeight w:val="826"/>
                              </w:trPr>
                              <w:tc>
                                <w:tcPr>
                                  <w:tcW w:w="524" w:type="dxa"/>
                                  <w:vMerge/>
                                </w:tcPr>
                                <w:p w14:paraId="77611084" w14:textId="77777777" w:rsidR="00F77FE5" w:rsidRPr="00223C5A" w:rsidRDefault="00F77FE5">
                                  <w:pPr>
                                    <w:rPr>
                                      <w:rFonts w:asciiTheme="majorHAnsi" w:hAnsiTheme="majorHAnsi" w:cstheme="majorHAnsi"/>
                                    </w:rPr>
                                  </w:pPr>
                                </w:p>
                              </w:tc>
                              <w:tc>
                                <w:tcPr>
                                  <w:tcW w:w="1541" w:type="dxa"/>
                                </w:tcPr>
                                <w:p w14:paraId="61C3A2B8" w14:textId="1D36B03D" w:rsidR="00F77FE5" w:rsidRPr="00DC14FD" w:rsidRDefault="00F77FE5">
                                  <w:pPr>
                                    <w:rPr>
                                      <w:rFonts w:asciiTheme="majorHAnsi" w:hAnsiTheme="majorHAnsi" w:cstheme="majorHAnsi"/>
                                      <w:b/>
                                    </w:rPr>
                                  </w:pPr>
                                  <w:r w:rsidRPr="00DC14FD">
                                    <w:rPr>
                                      <w:rFonts w:asciiTheme="majorHAnsi" w:hAnsiTheme="majorHAnsi" w:cstheme="majorHAnsi"/>
                                      <w:b/>
                                    </w:rPr>
                                    <w:t>Distributed</w:t>
                                  </w:r>
                                </w:p>
                              </w:tc>
                              <w:tc>
                                <w:tcPr>
                                  <w:tcW w:w="2361" w:type="dxa"/>
                                </w:tcPr>
                                <w:p w14:paraId="4FA85645" w14:textId="77777777" w:rsidR="00F77FE5" w:rsidRPr="00B46E77" w:rsidRDefault="00F77FE5">
                                  <w:pPr>
                                    <w:rPr>
                                      <w:rFonts w:asciiTheme="majorHAnsi" w:hAnsiTheme="majorHAnsi" w:cstheme="majorHAnsi"/>
                                      <w:i/>
                                    </w:rPr>
                                  </w:pPr>
                                  <w:r w:rsidRPr="00B46E77">
                                    <w:rPr>
                                      <w:rFonts w:asciiTheme="majorHAnsi" w:hAnsiTheme="majorHAnsi" w:cstheme="majorHAnsi"/>
                                      <w:i/>
                                    </w:rPr>
                                    <w:t>Client Politics</w:t>
                                  </w:r>
                                </w:p>
                                <w:p w14:paraId="294655F8" w14:textId="2E8C15EE" w:rsidR="00F77FE5" w:rsidRPr="00223C5A" w:rsidRDefault="00F77FE5">
                                  <w:pPr>
                                    <w:rPr>
                                      <w:rFonts w:asciiTheme="majorHAnsi" w:hAnsiTheme="majorHAnsi" w:cstheme="majorHAnsi"/>
                                    </w:rPr>
                                  </w:pPr>
                                  <w:r w:rsidRPr="00223C5A">
                                    <w:rPr>
                                      <w:rFonts w:asciiTheme="majorHAnsi" w:hAnsiTheme="majorHAnsi" w:cstheme="majorHAnsi"/>
                                    </w:rPr>
                                    <w:t>(High)</w:t>
                                  </w:r>
                                </w:p>
                              </w:tc>
                              <w:tc>
                                <w:tcPr>
                                  <w:tcW w:w="1454" w:type="dxa"/>
                                </w:tcPr>
                                <w:p w14:paraId="60BED517" w14:textId="77777777" w:rsidR="00F77FE5" w:rsidRPr="00B46E77" w:rsidRDefault="00F77FE5">
                                  <w:pPr>
                                    <w:rPr>
                                      <w:rFonts w:asciiTheme="majorHAnsi" w:hAnsiTheme="majorHAnsi" w:cstheme="majorHAnsi"/>
                                      <w:i/>
                                    </w:rPr>
                                  </w:pPr>
                                  <w:r w:rsidRPr="00B46E77">
                                    <w:rPr>
                                      <w:rFonts w:asciiTheme="majorHAnsi" w:hAnsiTheme="majorHAnsi" w:cstheme="majorHAnsi"/>
                                      <w:i/>
                                    </w:rPr>
                                    <w:t>Majoritarian Politics</w:t>
                                  </w:r>
                                </w:p>
                                <w:p w14:paraId="0A5CDEDE" w14:textId="601CF9EC" w:rsidR="00F77FE5" w:rsidRPr="00223C5A" w:rsidRDefault="00F77FE5">
                                  <w:pPr>
                                    <w:rPr>
                                      <w:rFonts w:asciiTheme="majorHAnsi" w:hAnsiTheme="majorHAnsi" w:cstheme="majorHAnsi"/>
                                    </w:rPr>
                                  </w:pPr>
                                  <w:r w:rsidRPr="00223C5A">
                                    <w:rPr>
                                      <w:rFonts w:asciiTheme="majorHAnsi" w:hAnsiTheme="majorHAnsi" w:cstheme="majorHAnsi"/>
                                    </w:rPr>
                                    <w:t>(Depends on engagement of representatives)</w:t>
                                  </w:r>
                                </w:p>
                              </w:tc>
                            </w:tr>
                          </w:tbl>
                          <w:p w14:paraId="0F4E40F9" w14:textId="77777777" w:rsidR="00F77FE5" w:rsidRDefault="00F77F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469AD7" id="Text Box 17" o:spid="_x0000_s1030" type="#_x0000_t202" style="position:absolute;margin-left:198.85pt;margin-top:10.25pt;width:313.65pt;height:379.9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" fillcolor="#91b4a9" stroked="f" strokeweight=".5pt">
                <v:textbox>
                  <w:txbxContent>
                    <w:p w14:paraId="43F27EC5" w14:textId="2E70DEA7" w:rsidR="00F77FE5" w:rsidRPr="00DC14FD" w:rsidRDefault="00F77FE5">
                      <w:pPr>
                        <w:rPr>
                          <w:rFonts w:asciiTheme="majorHAnsi" w:hAnsiTheme="majorHAnsi" w:cstheme="majorHAnsi"/>
                          <w:b/>
                        </w:rPr>
                      </w:pPr>
                      <w:r w:rsidRPr="00DC14FD">
                        <w:rPr>
                          <w:rFonts w:asciiTheme="majorHAnsi" w:hAnsiTheme="majorHAnsi" w:cstheme="majorHAnsi"/>
                          <w:b/>
                        </w:rPr>
                        <w:t>What is the Wilson-</w:t>
                      </w:r>
                      <w:proofErr w:type="spellStart"/>
                      <w:r w:rsidRPr="00DC14FD">
                        <w:rPr>
                          <w:rFonts w:asciiTheme="majorHAnsi" w:hAnsiTheme="majorHAnsi" w:cstheme="majorHAnsi"/>
                          <w:b/>
                        </w:rPr>
                        <w:t>Lowi</w:t>
                      </w:r>
                      <w:proofErr w:type="spellEnd"/>
                      <w:r w:rsidRPr="00DC14FD">
                        <w:rPr>
                          <w:rFonts w:asciiTheme="majorHAnsi" w:hAnsiTheme="majorHAnsi" w:cstheme="majorHAnsi"/>
                          <w:b/>
                        </w:rPr>
                        <w:t xml:space="preserve"> Matrix? </w:t>
                      </w:r>
                    </w:p>
                    <w:p w14:paraId="3B1A750D" w14:textId="256F351D" w:rsidR="00F77FE5" w:rsidRPr="00223C5A" w:rsidRDefault="00F77FE5">
                      <w:pPr>
                        <w:rPr>
                          <w:rFonts w:asciiTheme="majorHAnsi" w:hAnsiTheme="majorHAnsi" w:cstheme="majorHAnsi"/>
                        </w:rPr>
                      </w:pPr>
                      <w:r w:rsidRPr="00223C5A">
                        <w:rPr>
                          <w:rFonts w:asciiTheme="majorHAnsi" w:hAnsiTheme="majorHAnsi" w:cstheme="majorHAnsi"/>
                        </w:rPr>
                        <w:t>The Wilson-</w:t>
                      </w:r>
                      <w:proofErr w:type="spellStart"/>
                      <w:r w:rsidRPr="00223C5A">
                        <w:rPr>
                          <w:rFonts w:asciiTheme="majorHAnsi" w:hAnsiTheme="majorHAnsi" w:cstheme="majorHAnsi"/>
                        </w:rPr>
                        <w:t>Lowi</w:t>
                      </w:r>
                      <w:proofErr w:type="spellEnd"/>
                      <w:r w:rsidRPr="00223C5A">
                        <w:rPr>
                          <w:rFonts w:asciiTheme="majorHAnsi" w:hAnsiTheme="majorHAnsi" w:cstheme="majorHAnsi"/>
                        </w:rPr>
                        <w:t xml:space="preserve"> Matrix </w:t>
                      </w:r>
                      <w:r w:rsidR="00B46E77">
                        <w:rPr>
                          <w:rFonts w:asciiTheme="majorHAnsi" w:hAnsiTheme="majorHAnsi" w:cstheme="majorHAnsi"/>
                        </w:rPr>
                        <w:t xml:space="preserve">is </w:t>
                      </w:r>
                      <w:r w:rsidRPr="00223C5A">
                        <w:rPr>
                          <w:rFonts w:asciiTheme="majorHAnsi" w:hAnsiTheme="majorHAnsi" w:cstheme="majorHAnsi"/>
                        </w:rPr>
                        <w:t xml:space="preserve">used to systematically evaluate the political feasibility of alternatives against each other by determining what types of politics each alternative </w:t>
                      </w:r>
                      <w:proofErr w:type="gramStart"/>
                      <w:r w:rsidRPr="00223C5A">
                        <w:rPr>
                          <w:rFonts w:asciiTheme="majorHAnsi" w:hAnsiTheme="majorHAnsi" w:cstheme="majorHAnsi"/>
                        </w:rPr>
                        <w:t>faces</w:t>
                      </w:r>
                      <w:proofErr w:type="gramEnd"/>
                      <w:r w:rsidRPr="00223C5A">
                        <w:rPr>
                          <w:rFonts w:asciiTheme="majorHAnsi" w:hAnsiTheme="majorHAnsi" w:cstheme="majorHAnsi"/>
                        </w:rPr>
                        <w:t xml:space="preserve">. Specifically, it looks at the way benefits and burdens are distributed between well-resourced and organized constituencies </w:t>
                      </w:r>
                      <w:r>
                        <w:rPr>
                          <w:rFonts w:asciiTheme="majorHAnsi" w:hAnsiTheme="majorHAnsi" w:cstheme="majorHAnsi"/>
                        </w:rPr>
                        <w:t xml:space="preserve">(Defined below as concentrated recipients) </w:t>
                      </w:r>
                      <w:r w:rsidRPr="00223C5A">
                        <w:rPr>
                          <w:rFonts w:asciiTheme="majorHAnsi" w:hAnsiTheme="majorHAnsi" w:cstheme="majorHAnsi"/>
                        </w:rPr>
                        <w:t>and less-resourced and politically organized constituencies</w:t>
                      </w:r>
                      <w:r>
                        <w:rPr>
                          <w:rFonts w:asciiTheme="majorHAnsi" w:hAnsiTheme="majorHAnsi" w:cstheme="majorHAnsi"/>
                        </w:rPr>
                        <w:t xml:space="preserve"> (Defined below as distributed recipients)</w:t>
                      </w:r>
                      <w:r w:rsidRPr="00223C5A">
                        <w:rPr>
                          <w:rFonts w:asciiTheme="majorHAnsi" w:hAnsiTheme="majorHAnsi" w:cstheme="majorHAnsi"/>
                        </w:rPr>
                        <w:t xml:space="preserve">. The table below shows the four types of politics that typically exist. Feasibility ratings are in parentheses. </w:t>
                      </w:r>
                    </w:p>
                    <w:p w14:paraId="3D7BF411" w14:textId="574F110F" w:rsidR="00F77FE5" w:rsidRPr="00223C5A" w:rsidRDefault="00F77FE5">
                      <w:pPr>
                        <w:rPr>
                          <w:rFonts w:asciiTheme="majorHAnsi" w:hAnsiTheme="majorHAnsi" w:cstheme="majorHAnsi"/>
                        </w:rPr>
                      </w:pPr>
                    </w:p>
                    <w:tbl>
                      <w:tblPr>
                        <w:tblStyle w:val="TableGrid"/>
                        <w:tblW w:w="0" w:type="auto"/>
                        <w:tblLook w:val="04A0" w:firstRow="1" w:lastRow="0" w:firstColumn="1" w:lastColumn="0" w:noHBand="0" w:noVBand="1"/>
                      </w:tblPr>
                      <w:tblGrid>
                        <w:gridCol w:w="524"/>
                        <w:gridCol w:w="1540"/>
                        <w:gridCol w:w="2109"/>
                        <w:gridCol w:w="1792"/>
                      </w:tblGrid>
                      <w:tr w:rsidR="00F77FE5" w:rsidRPr="00223C5A" w14:paraId="74002223" w14:textId="77777777" w:rsidTr="00B7606B">
                        <w:trPr>
                          <w:trHeight w:val="230"/>
                        </w:trPr>
                        <w:tc>
                          <w:tcPr>
                            <w:tcW w:w="524" w:type="dxa"/>
                          </w:tcPr>
                          <w:p w14:paraId="2D9893EB" w14:textId="77777777" w:rsidR="00F77FE5" w:rsidRPr="00223C5A" w:rsidRDefault="00F77FE5">
                            <w:pPr>
                              <w:rPr>
                                <w:rFonts w:asciiTheme="majorHAnsi" w:hAnsiTheme="majorHAnsi" w:cstheme="majorHAnsi"/>
                              </w:rPr>
                            </w:pPr>
                          </w:p>
                        </w:tc>
                        <w:tc>
                          <w:tcPr>
                            <w:tcW w:w="5356" w:type="dxa"/>
                            <w:gridSpan w:val="3"/>
                          </w:tcPr>
                          <w:p w14:paraId="0B8B2466" w14:textId="57D9BB7A" w:rsidR="00F77FE5" w:rsidRPr="00DC14FD" w:rsidRDefault="00F77FE5" w:rsidP="00B7606B">
                            <w:pPr>
                              <w:jc w:val="center"/>
                              <w:rPr>
                                <w:rFonts w:asciiTheme="majorHAnsi" w:hAnsiTheme="majorHAnsi" w:cstheme="majorHAnsi"/>
                                <w:b/>
                              </w:rPr>
                            </w:pPr>
                            <w:r w:rsidRPr="00DC14FD">
                              <w:rPr>
                                <w:rFonts w:asciiTheme="majorHAnsi" w:hAnsiTheme="majorHAnsi" w:cstheme="majorHAnsi"/>
                                <w:b/>
                              </w:rPr>
                              <w:t>Benefits</w:t>
                            </w:r>
                          </w:p>
                        </w:tc>
                      </w:tr>
                      <w:tr w:rsidR="00F77FE5" w:rsidRPr="00223C5A" w14:paraId="736CD887" w14:textId="77777777" w:rsidTr="00B7606B">
                        <w:trPr>
                          <w:trHeight w:val="357"/>
                        </w:trPr>
                        <w:tc>
                          <w:tcPr>
                            <w:tcW w:w="524" w:type="dxa"/>
                            <w:vMerge w:val="restart"/>
                            <w:textDirection w:val="btLr"/>
                          </w:tcPr>
                          <w:p w14:paraId="3CF61AB2" w14:textId="5296426A" w:rsidR="00F77FE5" w:rsidRPr="00DC14FD" w:rsidRDefault="00F77FE5" w:rsidP="00B7606B">
                            <w:pPr>
                              <w:ind w:left="113" w:right="113"/>
                              <w:jc w:val="center"/>
                              <w:rPr>
                                <w:rFonts w:asciiTheme="majorHAnsi" w:hAnsiTheme="majorHAnsi" w:cstheme="majorHAnsi"/>
                                <w:b/>
                              </w:rPr>
                            </w:pPr>
                            <w:r w:rsidRPr="00DC14FD">
                              <w:rPr>
                                <w:rFonts w:asciiTheme="majorHAnsi" w:hAnsiTheme="majorHAnsi" w:cstheme="majorHAnsi"/>
                                <w:b/>
                              </w:rPr>
                              <w:t>Burdens</w:t>
                            </w:r>
                          </w:p>
                        </w:tc>
                        <w:tc>
                          <w:tcPr>
                            <w:tcW w:w="1541" w:type="dxa"/>
                          </w:tcPr>
                          <w:p w14:paraId="442A9310" w14:textId="43227985" w:rsidR="00F77FE5" w:rsidRPr="00223C5A" w:rsidRDefault="00F77FE5">
                            <w:pPr>
                              <w:rPr>
                                <w:rFonts w:asciiTheme="majorHAnsi" w:hAnsiTheme="majorHAnsi" w:cstheme="majorHAnsi"/>
                              </w:rPr>
                            </w:pPr>
                          </w:p>
                        </w:tc>
                        <w:tc>
                          <w:tcPr>
                            <w:tcW w:w="2361" w:type="dxa"/>
                          </w:tcPr>
                          <w:p w14:paraId="3058AF32" w14:textId="55D6619E" w:rsidR="00F77FE5" w:rsidRPr="00DC14FD" w:rsidRDefault="00F77FE5">
                            <w:pPr>
                              <w:rPr>
                                <w:rFonts w:asciiTheme="majorHAnsi" w:hAnsiTheme="majorHAnsi" w:cstheme="majorHAnsi"/>
                                <w:b/>
                              </w:rPr>
                            </w:pPr>
                            <w:r w:rsidRPr="00DC14FD">
                              <w:rPr>
                                <w:rFonts w:asciiTheme="majorHAnsi" w:hAnsiTheme="majorHAnsi" w:cstheme="majorHAnsi"/>
                                <w:b/>
                              </w:rPr>
                              <w:t>Concentrated</w:t>
                            </w:r>
                          </w:p>
                        </w:tc>
                        <w:tc>
                          <w:tcPr>
                            <w:tcW w:w="1454" w:type="dxa"/>
                          </w:tcPr>
                          <w:p w14:paraId="5545D798" w14:textId="548893A6" w:rsidR="00F77FE5" w:rsidRPr="00DC14FD" w:rsidRDefault="00F77FE5">
                            <w:pPr>
                              <w:rPr>
                                <w:rFonts w:asciiTheme="majorHAnsi" w:hAnsiTheme="majorHAnsi" w:cstheme="majorHAnsi"/>
                                <w:b/>
                              </w:rPr>
                            </w:pPr>
                            <w:r w:rsidRPr="00DC14FD">
                              <w:rPr>
                                <w:rFonts w:asciiTheme="majorHAnsi" w:hAnsiTheme="majorHAnsi" w:cstheme="majorHAnsi"/>
                                <w:b/>
                              </w:rPr>
                              <w:t>Distributed</w:t>
                            </w:r>
                          </w:p>
                        </w:tc>
                      </w:tr>
                      <w:tr w:rsidR="00F77FE5" w:rsidRPr="00223C5A" w14:paraId="407063F2" w14:textId="77777777" w:rsidTr="00B7606B">
                        <w:trPr>
                          <w:trHeight w:val="521"/>
                        </w:trPr>
                        <w:tc>
                          <w:tcPr>
                            <w:tcW w:w="524" w:type="dxa"/>
                            <w:vMerge/>
                          </w:tcPr>
                          <w:p w14:paraId="47FABEFF" w14:textId="77777777" w:rsidR="00F77FE5" w:rsidRPr="00223C5A" w:rsidRDefault="00F77FE5">
                            <w:pPr>
                              <w:rPr>
                                <w:rFonts w:asciiTheme="majorHAnsi" w:hAnsiTheme="majorHAnsi" w:cstheme="majorHAnsi"/>
                              </w:rPr>
                            </w:pPr>
                          </w:p>
                        </w:tc>
                        <w:tc>
                          <w:tcPr>
                            <w:tcW w:w="1541" w:type="dxa"/>
                          </w:tcPr>
                          <w:p w14:paraId="31BBABFA" w14:textId="547BF4BC" w:rsidR="00F77FE5" w:rsidRPr="00DC14FD" w:rsidRDefault="00F77FE5">
                            <w:pPr>
                              <w:rPr>
                                <w:rFonts w:asciiTheme="majorHAnsi" w:hAnsiTheme="majorHAnsi" w:cstheme="majorHAnsi"/>
                                <w:b/>
                              </w:rPr>
                            </w:pPr>
                            <w:r w:rsidRPr="00DC14FD">
                              <w:rPr>
                                <w:rFonts w:asciiTheme="majorHAnsi" w:hAnsiTheme="majorHAnsi" w:cstheme="majorHAnsi"/>
                                <w:b/>
                              </w:rPr>
                              <w:t>Concentrated</w:t>
                            </w:r>
                          </w:p>
                        </w:tc>
                        <w:tc>
                          <w:tcPr>
                            <w:tcW w:w="2361" w:type="dxa"/>
                          </w:tcPr>
                          <w:p w14:paraId="3457FFE2" w14:textId="77777777" w:rsidR="00F77FE5" w:rsidRPr="00B46E77" w:rsidRDefault="00F77FE5">
                            <w:pPr>
                              <w:rPr>
                                <w:rFonts w:asciiTheme="majorHAnsi" w:hAnsiTheme="majorHAnsi" w:cstheme="majorHAnsi"/>
                                <w:i/>
                              </w:rPr>
                            </w:pPr>
                            <w:r w:rsidRPr="00B46E77">
                              <w:rPr>
                                <w:rFonts w:asciiTheme="majorHAnsi" w:hAnsiTheme="majorHAnsi" w:cstheme="majorHAnsi"/>
                                <w:i/>
                              </w:rPr>
                              <w:t>Interest Group Politics</w:t>
                            </w:r>
                          </w:p>
                          <w:p w14:paraId="07C17642" w14:textId="78240D30" w:rsidR="00F77FE5" w:rsidRPr="00223C5A" w:rsidRDefault="00F77FE5">
                            <w:pPr>
                              <w:rPr>
                                <w:rFonts w:asciiTheme="majorHAnsi" w:hAnsiTheme="majorHAnsi" w:cstheme="majorHAnsi"/>
                              </w:rPr>
                            </w:pPr>
                            <w:r w:rsidRPr="00223C5A">
                              <w:rPr>
                                <w:rFonts w:asciiTheme="majorHAnsi" w:hAnsiTheme="majorHAnsi" w:cstheme="majorHAnsi"/>
                              </w:rPr>
                              <w:t xml:space="preserve">(Depends on strength of each group) </w:t>
                            </w:r>
                          </w:p>
                        </w:tc>
                        <w:tc>
                          <w:tcPr>
                            <w:tcW w:w="1454" w:type="dxa"/>
                          </w:tcPr>
                          <w:p w14:paraId="1E529536" w14:textId="77777777" w:rsidR="00F77FE5" w:rsidRPr="00B46E77" w:rsidRDefault="00F77FE5">
                            <w:pPr>
                              <w:rPr>
                                <w:rFonts w:asciiTheme="majorHAnsi" w:hAnsiTheme="majorHAnsi" w:cstheme="majorHAnsi"/>
                                <w:i/>
                              </w:rPr>
                            </w:pPr>
                            <w:r w:rsidRPr="00B46E77">
                              <w:rPr>
                                <w:rFonts w:asciiTheme="majorHAnsi" w:hAnsiTheme="majorHAnsi" w:cstheme="majorHAnsi"/>
                                <w:i/>
                              </w:rPr>
                              <w:t>Entrepreneurial Politics</w:t>
                            </w:r>
                          </w:p>
                          <w:p w14:paraId="23E26CB0" w14:textId="1D47B189" w:rsidR="00F77FE5" w:rsidRPr="00223C5A" w:rsidRDefault="00F77FE5">
                            <w:pPr>
                              <w:rPr>
                                <w:rFonts w:asciiTheme="majorHAnsi" w:hAnsiTheme="majorHAnsi" w:cstheme="majorHAnsi"/>
                              </w:rPr>
                            </w:pPr>
                            <w:r w:rsidRPr="00223C5A">
                              <w:rPr>
                                <w:rFonts w:asciiTheme="majorHAnsi" w:hAnsiTheme="majorHAnsi" w:cstheme="majorHAnsi"/>
                              </w:rPr>
                              <w:t>(Low)</w:t>
                            </w:r>
                          </w:p>
                        </w:tc>
                      </w:tr>
                      <w:tr w:rsidR="00F77FE5" w:rsidRPr="00223C5A" w14:paraId="27DEA0F9" w14:textId="77777777" w:rsidTr="00B7606B">
                        <w:trPr>
                          <w:trHeight w:val="826"/>
                        </w:trPr>
                        <w:tc>
                          <w:tcPr>
                            <w:tcW w:w="524" w:type="dxa"/>
                            <w:vMerge/>
                          </w:tcPr>
                          <w:p w14:paraId="77611084" w14:textId="77777777" w:rsidR="00F77FE5" w:rsidRPr="00223C5A" w:rsidRDefault="00F77FE5">
                            <w:pPr>
                              <w:rPr>
                                <w:rFonts w:asciiTheme="majorHAnsi" w:hAnsiTheme="majorHAnsi" w:cstheme="majorHAnsi"/>
                              </w:rPr>
                            </w:pPr>
                          </w:p>
                        </w:tc>
                        <w:tc>
                          <w:tcPr>
                            <w:tcW w:w="1541" w:type="dxa"/>
                          </w:tcPr>
                          <w:p w14:paraId="61C3A2B8" w14:textId="1D36B03D" w:rsidR="00F77FE5" w:rsidRPr="00DC14FD" w:rsidRDefault="00F77FE5">
                            <w:pPr>
                              <w:rPr>
                                <w:rFonts w:asciiTheme="majorHAnsi" w:hAnsiTheme="majorHAnsi" w:cstheme="majorHAnsi"/>
                                <w:b/>
                              </w:rPr>
                            </w:pPr>
                            <w:r w:rsidRPr="00DC14FD">
                              <w:rPr>
                                <w:rFonts w:asciiTheme="majorHAnsi" w:hAnsiTheme="majorHAnsi" w:cstheme="majorHAnsi"/>
                                <w:b/>
                              </w:rPr>
                              <w:t>Distributed</w:t>
                            </w:r>
                          </w:p>
                        </w:tc>
                        <w:tc>
                          <w:tcPr>
                            <w:tcW w:w="2361" w:type="dxa"/>
                          </w:tcPr>
                          <w:p w14:paraId="4FA85645" w14:textId="77777777" w:rsidR="00F77FE5" w:rsidRPr="00B46E77" w:rsidRDefault="00F77FE5">
                            <w:pPr>
                              <w:rPr>
                                <w:rFonts w:asciiTheme="majorHAnsi" w:hAnsiTheme="majorHAnsi" w:cstheme="majorHAnsi"/>
                                <w:i/>
                              </w:rPr>
                            </w:pPr>
                            <w:r w:rsidRPr="00B46E77">
                              <w:rPr>
                                <w:rFonts w:asciiTheme="majorHAnsi" w:hAnsiTheme="majorHAnsi" w:cstheme="majorHAnsi"/>
                                <w:i/>
                              </w:rPr>
                              <w:t>Client Politics</w:t>
                            </w:r>
                          </w:p>
                          <w:p w14:paraId="294655F8" w14:textId="2E8C15EE" w:rsidR="00F77FE5" w:rsidRPr="00223C5A" w:rsidRDefault="00F77FE5">
                            <w:pPr>
                              <w:rPr>
                                <w:rFonts w:asciiTheme="majorHAnsi" w:hAnsiTheme="majorHAnsi" w:cstheme="majorHAnsi"/>
                              </w:rPr>
                            </w:pPr>
                            <w:r w:rsidRPr="00223C5A">
                              <w:rPr>
                                <w:rFonts w:asciiTheme="majorHAnsi" w:hAnsiTheme="majorHAnsi" w:cstheme="majorHAnsi"/>
                              </w:rPr>
                              <w:t>(High)</w:t>
                            </w:r>
                          </w:p>
                        </w:tc>
                        <w:tc>
                          <w:tcPr>
                            <w:tcW w:w="1454" w:type="dxa"/>
                          </w:tcPr>
                          <w:p w14:paraId="60BED517" w14:textId="77777777" w:rsidR="00F77FE5" w:rsidRPr="00B46E77" w:rsidRDefault="00F77FE5">
                            <w:pPr>
                              <w:rPr>
                                <w:rFonts w:asciiTheme="majorHAnsi" w:hAnsiTheme="majorHAnsi" w:cstheme="majorHAnsi"/>
                                <w:i/>
                              </w:rPr>
                            </w:pPr>
                            <w:r w:rsidRPr="00B46E77">
                              <w:rPr>
                                <w:rFonts w:asciiTheme="majorHAnsi" w:hAnsiTheme="majorHAnsi" w:cstheme="majorHAnsi"/>
                                <w:i/>
                              </w:rPr>
                              <w:t>Majoritarian Politics</w:t>
                            </w:r>
                          </w:p>
                          <w:p w14:paraId="0A5CDEDE" w14:textId="601CF9EC" w:rsidR="00F77FE5" w:rsidRPr="00223C5A" w:rsidRDefault="00F77FE5">
                            <w:pPr>
                              <w:rPr>
                                <w:rFonts w:asciiTheme="majorHAnsi" w:hAnsiTheme="majorHAnsi" w:cstheme="majorHAnsi"/>
                              </w:rPr>
                            </w:pPr>
                            <w:r w:rsidRPr="00223C5A">
                              <w:rPr>
                                <w:rFonts w:asciiTheme="majorHAnsi" w:hAnsiTheme="majorHAnsi" w:cstheme="majorHAnsi"/>
                              </w:rPr>
                              <w:t>(Depends on engagement of representatives)</w:t>
                            </w:r>
                          </w:p>
                        </w:tc>
                      </w:tr>
                    </w:tbl>
                    <w:p w14:paraId="0F4E40F9" w14:textId="77777777" w:rsidR="00F77FE5" w:rsidRDefault="00F77FE5"/>
                  </w:txbxContent>
                </v:textbox>
                <w10:wrap type="tight"/>
              </v:shape>
            </w:pict>
          </mc:Fallback>
        </mc:AlternateContent>
      </w:r>
      <w:r w:rsidR="0010266E" w:rsidRPr="002D2D96">
        <w:rPr>
          <w:rFonts w:asciiTheme="majorHAnsi" w:hAnsiTheme="majorHAnsi" w:cstheme="majorHAnsi"/>
        </w:rPr>
        <w:t xml:space="preserve">I am evaluating equity along three dimensions 1) to what extent does the alternative include or exclude other voices, 2) to what extent does it counteract and </w:t>
      </w:r>
      <w:proofErr w:type="gramStart"/>
      <w:r w:rsidR="0010266E" w:rsidRPr="002D2D96">
        <w:rPr>
          <w:rFonts w:asciiTheme="majorHAnsi" w:hAnsiTheme="majorHAnsi" w:cstheme="majorHAnsi"/>
        </w:rPr>
        <w:t>take into account</w:t>
      </w:r>
      <w:proofErr w:type="gramEnd"/>
      <w:r w:rsidR="0010266E" w:rsidRPr="002D2D96">
        <w:rPr>
          <w:rFonts w:asciiTheme="majorHAnsi" w:hAnsiTheme="majorHAnsi" w:cstheme="majorHAnsi"/>
        </w:rPr>
        <w:t xml:space="preserve"> historical legacies, and 3) to what extent does it account for disparate impacts of a policy between different consistencies. These dimensions are pulled from equity assessment frameworks from the Urban Institute and MITRE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{"citationID":"763ChNaf","properties":{"formattedCitation":"(A Framework for Assessing Equity in Federal Programs and Policies, 2021; {\\i{}Scoring Federal Legislation for Equity | Urban Institute}, 2022)","plainCitation":"(A Framework for Assessing Equity in Federal Programs and Policies, 2021; Scoring Federal Legislation for Equity | Urban Institute, 2022)","noteIndex":0},"citationItems":[{"id":837,"uris":["http://zotero.org/users/11226758/items/AC29TPQQ"],"itemData":{"id":837,"type":"report","language":"en","publisher":"MITRE","source":"Zotero","title":"A Framework for Assessing Equity in Federal Programs and Policies","URL":"https://www.mitre.org/sites/default/files/2021-11/prs-21-1292-equity-assessment-framework-federal-programs.pdf","issued":{"date-parts":[["2021"]]}}},{"id":835,"uris":["http://zotero.org/users/11226758/items/LX3KSS7F"],"itemData":{"id":835,"type":"webpage","language":"en","title":"Scoring Federal Legislation for Equity | Urban Institute","URL":"https://www.urban.org/research/publication/scoring-federal-legislation-equity","accessed":{"date-parts":[["2024",2,12]]},"issued":{"date-parts":[["2022",6,6]]}}}],"schema":"https://github.com/citation-style-language/schema/raw/master/csl-citation.json"}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rPr>
        <w:t xml:space="preserve">(A Framework for Assessing Equity in Federal Programs and Policies, 2021; </w:t>
      </w:r>
      <w:r w:rsidR="0010266E" w:rsidRPr="002D2D96">
        <w:rPr>
          <w:rFonts w:asciiTheme="majorHAnsi" w:hAnsiTheme="majorHAnsi" w:cstheme="majorHAnsi"/>
          <w:i/>
          <w:iCs/>
        </w:rPr>
        <w:t>Scoring Federal Legislation for Equity | Urban Institute</w:t>
      </w:r>
      <w:r w:rsidR="0010266E" w:rsidRPr="002D2D96">
        <w:rPr>
          <w:rFonts w:asciiTheme="majorHAnsi" w:hAnsiTheme="majorHAnsi" w:cstheme="majorHAnsi"/>
        </w:rPr>
        <w:t>, 2022)</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w:t>
      </w:r>
    </w:p>
    <w:p w14:paraId="7DB38BB8" w14:textId="57D9E9F7" w:rsidR="0010266E" w:rsidRPr="002D2D96" w:rsidRDefault="0010266E" w:rsidP="0010266E">
      <w:pPr>
        <w:spacing w:line="276" w:lineRule="auto"/>
        <w:rPr>
          <w:rFonts w:asciiTheme="majorHAnsi" w:hAnsiTheme="majorHAnsi" w:cstheme="majorHAnsi"/>
        </w:rPr>
      </w:pPr>
    </w:p>
    <w:p w14:paraId="6C03FF9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Political Feasibility </w:t>
      </w:r>
    </w:p>
    <w:p w14:paraId="707207EB" w14:textId="353AE6E8"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Political feasibility will be assessed through a systematic evaluation of each alternative with the Wilson-</w:t>
      </w:r>
      <w:proofErr w:type="spellStart"/>
      <w:r w:rsidRPr="002D2D96">
        <w:rPr>
          <w:rFonts w:asciiTheme="majorHAnsi" w:hAnsiTheme="majorHAnsi" w:cstheme="majorHAnsi"/>
        </w:rPr>
        <w:t>Lowi</w:t>
      </w:r>
      <w:proofErr w:type="spellEnd"/>
      <w:r w:rsidRPr="002D2D96">
        <w:rPr>
          <w:rFonts w:asciiTheme="majorHAnsi" w:hAnsiTheme="majorHAnsi" w:cstheme="majorHAnsi"/>
        </w:rPr>
        <w:t xml:space="preserve"> </w:t>
      </w:r>
      <w:r w:rsidR="00A46251" w:rsidRPr="002D2D96">
        <w:rPr>
          <w:rFonts w:asciiTheme="majorHAnsi" w:hAnsiTheme="majorHAnsi" w:cstheme="majorHAnsi"/>
        </w:rPr>
        <w:t>M</w:t>
      </w:r>
      <w:r w:rsidRPr="002D2D96">
        <w:rPr>
          <w:rFonts w:asciiTheme="majorHAnsi" w:hAnsiTheme="majorHAnsi" w:cstheme="majorHAnsi"/>
        </w:rPr>
        <w:t xml:space="preserve">atrix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{"citationID":"GV8P1jkm","properties":{"formattedCitation":"(Lowi, 1972)","plainCitation":"(Lowi, 1972)","noteIndex":0},"citationItems":[{"id":1031,"uris":["http://zotero.org/users/11226758/items/QJXV6X65"],"itemData":{"id":1031,"type":"article-journal","container-title":"Public Administration Review","DOI":"10.2307/974990","ISSN":"0033-3352","issue":"4","note":"publisher: [American Society for Public Administration, Wiley]","page":"298-310","source":"JSTOR","title":"Four Systems of Policy, Politics, and Choice","volume":"32","author":[{"family":"Lowi","given":"Theodore J."}],"issued":{"date-parts":[["1972"]]}}}],"schema":"https://github.com/citation-style-language/schema/raw/master/csl-citation.json"}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(Lowi, 1972)</w:t>
      </w:r>
      <w:r w:rsidRPr="002D2D96">
        <w:rPr>
          <w:rFonts w:asciiTheme="majorHAnsi" w:hAnsiTheme="majorHAnsi" w:cstheme="majorHAnsi"/>
        </w:rPr>
        <w:fldChar w:fldCharType="end"/>
      </w:r>
      <w:r w:rsidRPr="002D2D96">
        <w:rPr>
          <w:rFonts w:asciiTheme="majorHAnsi" w:hAnsiTheme="majorHAnsi" w:cstheme="majorHAnsi"/>
        </w:rPr>
        <w:t xml:space="preserve">. This matrix will assess the ways in which those who are receiving the benefits and burdens of each alternative are organized and resourced. </w:t>
      </w:r>
    </w:p>
    <w:p w14:paraId="60518E79" w14:textId="33D3B0E4" w:rsidR="00AC41C1" w:rsidRPr="002D2D96" w:rsidRDefault="00AC41C1" w:rsidP="0010266E">
      <w:pPr>
        <w:spacing w:line="276" w:lineRule="auto"/>
        <w:rPr>
          <w:rFonts w:asciiTheme="majorHAnsi" w:hAnsiTheme="majorHAnsi" w:cstheme="majorHAnsi"/>
        </w:rPr>
      </w:pPr>
    </w:p>
    <w:p w14:paraId="5B35FB1C" w14:textId="6BA21BE5" w:rsidR="00AC41C1" w:rsidRPr="002D2D96" w:rsidRDefault="00AC41C1" w:rsidP="0010266E">
      <w:pPr>
        <w:spacing w:line="276" w:lineRule="auto"/>
        <w:rPr>
          <w:rFonts w:asciiTheme="majorHAnsi" w:hAnsiTheme="majorHAnsi" w:cstheme="majorHAnsi"/>
        </w:rPr>
      </w:pPr>
      <w:r w:rsidRPr="002D2D96">
        <w:rPr>
          <w:rFonts w:asciiTheme="majorHAnsi" w:hAnsiTheme="majorHAnsi" w:cstheme="majorHAnsi"/>
          <w:i/>
        </w:rPr>
        <w:lastRenderedPageBreak/>
        <w:t xml:space="preserve">Cost </w:t>
      </w:r>
    </w:p>
    <w:p w14:paraId="61A6B323" w14:textId="6670BD9C" w:rsidR="0010266E" w:rsidRPr="002D2D96" w:rsidRDefault="00A46251" w:rsidP="0010266E">
      <w:pPr>
        <w:spacing w:line="276" w:lineRule="auto"/>
        <w:rPr>
          <w:rFonts w:asciiTheme="majorHAnsi" w:hAnsiTheme="majorHAnsi" w:cstheme="majorHAnsi"/>
        </w:rPr>
      </w:pPr>
      <w:r w:rsidRPr="002D2D96">
        <w:rPr>
          <w:rFonts w:asciiTheme="majorHAnsi" w:hAnsiTheme="majorHAnsi" w:cstheme="majorHAnsi"/>
        </w:rPr>
        <w:t>Cost will be evaluated as the additional cost to the government of Albemarle County. I look at each of these alternatives over a five</w:t>
      </w:r>
      <w:r w:rsidR="00A96811" w:rsidRPr="002D2D96">
        <w:rPr>
          <w:rFonts w:asciiTheme="majorHAnsi" w:hAnsiTheme="majorHAnsi" w:cstheme="majorHAnsi"/>
        </w:rPr>
        <w:t>-</w:t>
      </w:r>
      <w:r w:rsidRPr="002D2D96">
        <w:rPr>
          <w:rFonts w:asciiTheme="majorHAnsi" w:hAnsiTheme="majorHAnsi" w:cstheme="majorHAnsi"/>
        </w:rPr>
        <w:t xml:space="preserve">year period. </w:t>
      </w:r>
      <w:r w:rsidR="00A96811" w:rsidRPr="002D2D96">
        <w:rPr>
          <w:rFonts w:asciiTheme="majorHAnsi" w:hAnsiTheme="majorHAnsi" w:cstheme="majorHAnsi"/>
        </w:rPr>
        <w:t xml:space="preserve">I chose a five year period, because the county updates their Comprehensive Plan every five years </w:t>
      </w:r>
      <w:r w:rsidR="00A96811" w:rsidRPr="002D2D96">
        <w:rPr>
          <w:rFonts w:asciiTheme="majorHAnsi" w:hAnsiTheme="majorHAnsi" w:cstheme="majorHAnsi"/>
        </w:rPr>
        <w:fldChar w:fldCharType="begin"/>
      </w:r>
      <w:r w:rsidR="00A96811" w:rsidRPr="002D2D96">
        <w:rPr>
          <w:rFonts w:asciiTheme="majorHAnsi" w:hAnsiTheme="majorHAnsi" w:cstheme="majorHAnsi"/>
        </w:rPr>
        <w:instrText xml:space="preserve"> ADDIN ZOTERO_ITEM CSL_CITATION {"citationID":"gu4e6QU3","properties":{"formattedCitation":"({\\i{}Code of Virginia Code - Article 3. The Comprehensive Plan}, n.d.)","plainCitation":"(Code of Virginia Code - Article 3. The Comprehensive Plan, n.d.)","noteIndex":0},"citationItems":[{"id":1045,"uris":["http://zotero.org/users/11226758/items/BAYYKE4C"],"itemData":{"id":1045,"type":"webpage","title":"Code of Virginia Code - Article 3. The Comprehensive Plan","URL":"https://law.lis.virginia.gov/vacodefull/title15.2/chapter22/article3/","accessed":{"date-parts":[["2024",4,5]]}}}],"schema":"https://github.com/citation-style-language/schema/raw/master/csl-citation.json"} </w:instrText>
      </w:r>
      <w:r w:rsidR="00A96811" w:rsidRPr="002D2D96">
        <w:rPr>
          <w:rFonts w:asciiTheme="majorHAnsi" w:hAnsiTheme="majorHAnsi" w:cstheme="majorHAnsi"/>
        </w:rPr>
        <w:fldChar w:fldCharType="separate"/>
      </w:r>
      <w:r w:rsidR="00A96811" w:rsidRPr="002D2D96">
        <w:rPr>
          <w:rFonts w:asciiTheme="majorHAnsi" w:hAnsiTheme="majorHAnsi" w:cstheme="majorHAnsi"/>
        </w:rPr>
        <w:t>(</w:t>
      </w:r>
      <w:r w:rsidR="00A96811" w:rsidRPr="002D2D96">
        <w:rPr>
          <w:rFonts w:asciiTheme="majorHAnsi" w:hAnsiTheme="majorHAnsi" w:cstheme="majorHAnsi"/>
          <w:i/>
          <w:iCs/>
        </w:rPr>
        <w:t>Code of Virginia Code - Article 3. The Comprehensive Plan</w:t>
      </w:r>
      <w:r w:rsidR="00A96811" w:rsidRPr="002D2D96">
        <w:rPr>
          <w:rFonts w:asciiTheme="majorHAnsi" w:hAnsiTheme="majorHAnsi" w:cstheme="majorHAnsi"/>
        </w:rPr>
        <w:t>, n.d.)</w:t>
      </w:r>
      <w:r w:rsidR="00A96811" w:rsidRPr="002D2D96">
        <w:rPr>
          <w:rFonts w:asciiTheme="majorHAnsi" w:hAnsiTheme="majorHAnsi" w:cstheme="majorHAnsi"/>
        </w:rPr>
        <w:fldChar w:fldCharType="end"/>
      </w:r>
      <w:r w:rsidR="00A96811" w:rsidRPr="002D2D96">
        <w:rPr>
          <w:rFonts w:asciiTheme="majorHAnsi" w:hAnsiTheme="majorHAnsi" w:cstheme="majorHAnsi"/>
        </w:rPr>
        <w:t xml:space="preserve">. </w:t>
      </w:r>
    </w:p>
    <w:p w14:paraId="095F7750" w14:textId="77777777" w:rsidR="00A96811" w:rsidRPr="002D2D96" w:rsidRDefault="00A96811" w:rsidP="0010266E">
      <w:pPr>
        <w:spacing w:line="276" w:lineRule="auto"/>
        <w:rPr>
          <w:rFonts w:asciiTheme="majorHAnsi" w:hAnsiTheme="majorHAnsi" w:cstheme="majorHAnsi"/>
          <w:b/>
          <w:u w:val="single"/>
        </w:rPr>
      </w:pPr>
    </w:p>
    <w:p w14:paraId="53332DCA" w14:textId="0E270109"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u w:val="single"/>
        </w:rPr>
        <w:t xml:space="preserve">Effectiveness </w:t>
      </w:r>
    </w:p>
    <w:p w14:paraId="6D7083A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While there is some literature on the effectiveness of each of these types of interventions, most often there was not a specific quantifiable effect on density but rather a sign on the direction (Increases, decreases, mixed, etc.). While ideally effectiveness would be measured as the change in density relative to the baseline density of 58%, there was not literature that gave this precise of estimates. Thus, I took a meta-analysis approach where I analyze the quality and relevancy of research around an alternative through a point system.</w:t>
      </w:r>
    </w:p>
    <w:p w14:paraId="1078C098" w14:textId="77777777" w:rsidR="0010266E" w:rsidRPr="002D2D96" w:rsidRDefault="0010266E" w:rsidP="0010266E">
      <w:pPr>
        <w:spacing w:line="276" w:lineRule="auto"/>
        <w:rPr>
          <w:rFonts w:asciiTheme="majorHAnsi" w:hAnsiTheme="majorHAnsi" w:cstheme="majorHAnsi"/>
        </w:rPr>
      </w:pPr>
    </w:p>
    <w:p w14:paraId="03814FFA"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Point System: </w:t>
      </w:r>
    </w:p>
    <w:p w14:paraId="12E5EB9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Quality and relevancy will be assessed through a point system. If a paper is considered high in relevancy, it will receive 2 points, if medium relevancy 1 point, if low .5 points (Low, medium, and high relevancy are defined below). If a paper is causal, it receives a high in quality and its relevancy score will be multiplied by 2. If a paper uses econometric methods (rather than being simply a thought piece), it receives a medium in quality and its relevancy score will be multiplied by 1.5. If a paper is a thought piece, it receives a low in quality and the paper’s relevancy score will be multiplied by 0.5. If a paper finds an opposite directionality (the alternative decreases density), the same method will be applied but with a negative multiplier. The alternative with the highest average paper score will receive the highest effectiveness rating. </w:t>
      </w:r>
    </w:p>
    <w:p w14:paraId="198C8595" w14:textId="77777777" w:rsidR="0010266E" w:rsidRPr="002D2D96" w:rsidRDefault="0010266E" w:rsidP="0010266E">
      <w:pPr>
        <w:spacing w:line="276" w:lineRule="auto"/>
        <w:rPr>
          <w:rFonts w:asciiTheme="majorHAnsi" w:hAnsiTheme="majorHAnsi" w:cstheme="majorHAnsi"/>
        </w:rPr>
      </w:pPr>
    </w:p>
    <w:p w14:paraId="3EED6AAA"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Relevancy Definitions: </w:t>
      </w:r>
    </w:p>
    <w:p w14:paraId="3521C4D0"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High Relevancy: The paper analyzes contexts similar to Albemarle County/Virginia and at a similar scale to Albemarle. </w:t>
      </w:r>
    </w:p>
    <w:p w14:paraId="6B883D38"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Medium: The paper analyzes contexts with some similarity to Albemarle County, such as similar locales, the United states as a whole, or OECD countries. </w:t>
      </w:r>
    </w:p>
    <w:p w14:paraId="64A18F7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Low: The paper analyzes contexts unlike Albemarle—for example the research takes place in a non-OECD country, under very different government structures, and in a country with very different development levels. </w:t>
      </w:r>
    </w:p>
    <w:p w14:paraId="250AC23F" w14:textId="77777777" w:rsidR="0010266E" w:rsidRPr="002D2D96" w:rsidRDefault="0010266E" w:rsidP="0010266E">
      <w:pPr>
        <w:spacing w:line="276" w:lineRule="auto"/>
        <w:rPr>
          <w:rFonts w:asciiTheme="majorHAnsi" w:hAnsiTheme="majorHAnsi" w:cstheme="majorHAnsi"/>
        </w:rPr>
      </w:pPr>
    </w:p>
    <w:p w14:paraId="28CAACD3" w14:textId="77777777" w:rsidR="0010266E" w:rsidRPr="002D2D96" w:rsidRDefault="0010266E" w:rsidP="0010266E">
      <w:pPr>
        <w:spacing w:line="276" w:lineRule="auto"/>
        <w:rPr>
          <w:rFonts w:asciiTheme="majorHAnsi" w:hAnsiTheme="majorHAnsi" w:cstheme="majorHAnsi"/>
        </w:rPr>
      </w:pP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as an alternative is different from the others in that it directly impacts our outcome of interest (density) and, if passed, will be effective by definition. Thus,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will receive the best rank in effectiveness. </w:t>
      </w:r>
    </w:p>
    <w:p w14:paraId="69D115A4" w14:textId="77777777"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Futureproofing (Rank: 4)</w:t>
      </w:r>
    </w:p>
    <w:tbl>
      <w:tblPr>
        <w:tblStyle w:val="TableGrid"/>
        <w:tblW w:w="0" w:type="auto"/>
        <w:tblLook w:val="04A0" w:firstRow="1" w:lastRow="0" w:firstColumn="1" w:lastColumn="0" w:noHBand="0" w:noVBand="1"/>
      </w:tblPr>
      <w:tblGrid>
        <w:gridCol w:w="5049"/>
        <w:gridCol w:w="989"/>
        <w:gridCol w:w="1395"/>
        <w:gridCol w:w="1030"/>
        <w:gridCol w:w="887"/>
      </w:tblGrid>
      <w:tr w:rsidR="005F4762" w:rsidRPr="002D2D96" w14:paraId="780EC479" w14:textId="77777777" w:rsidTr="00DC14FD">
        <w:trPr>
          <w:trHeight w:val="431"/>
        </w:trPr>
        <w:tc>
          <w:tcPr>
            <w:tcW w:w="5049" w:type="dxa"/>
            <w:shd w:val="clear" w:color="auto" w:fill="91B4A9"/>
          </w:tcPr>
          <w:p w14:paraId="1538298C"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lastRenderedPageBreak/>
              <w:t>Article</w:t>
            </w:r>
          </w:p>
        </w:tc>
        <w:tc>
          <w:tcPr>
            <w:tcW w:w="989" w:type="dxa"/>
            <w:shd w:val="clear" w:color="auto" w:fill="91B4A9"/>
          </w:tcPr>
          <w:p w14:paraId="269E98BB"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Sign</w:t>
            </w:r>
          </w:p>
        </w:tc>
        <w:tc>
          <w:tcPr>
            <w:tcW w:w="1395" w:type="dxa"/>
            <w:shd w:val="clear" w:color="auto" w:fill="91B4A9"/>
          </w:tcPr>
          <w:p w14:paraId="2D56129B"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Relevancy</w:t>
            </w:r>
          </w:p>
        </w:tc>
        <w:tc>
          <w:tcPr>
            <w:tcW w:w="1030" w:type="dxa"/>
            <w:shd w:val="clear" w:color="auto" w:fill="91B4A9"/>
          </w:tcPr>
          <w:p w14:paraId="5A148186"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Quality</w:t>
            </w:r>
          </w:p>
        </w:tc>
        <w:tc>
          <w:tcPr>
            <w:tcW w:w="887" w:type="dxa"/>
            <w:shd w:val="clear" w:color="auto" w:fill="91B4A9"/>
          </w:tcPr>
          <w:p w14:paraId="5FB9DAE1"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Score</w:t>
            </w:r>
          </w:p>
        </w:tc>
      </w:tr>
      <w:tr w:rsidR="005F4762" w:rsidRPr="002D2D96" w14:paraId="05ABD2A0" w14:textId="77777777" w:rsidTr="00F8472B">
        <w:trPr>
          <w:trHeight w:val="431"/>
        </w:trPr>
        <w:tc>
          <w:tcPr>
            <w:tcW w:w="5049" w:type="dxa"/>
          </w:tcPr>
          <w:p w14:paraId="699454E2"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Infrastructure, Economic Growth and Population Density in Turkey</w:t>
            </w:r>
          </w:p>
          <w:p w14:paraId="7A8956E9"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{"citationID":"O07fmBfM","properties":{"formattedCitation":"(\\uc0\\u8220{}Infrastructure, Economic Growth and Population Density in Turkey,\\uc0\\u8221{} 2011)","plainCitation":"(“Infrastructure, Economic Growth and Population Density in Turkey,” 2011)","noteIndex":0},"citationItems":[{"id":908,"uris":["http://zotero.org/users/11226758/items/28G5QLX2"],"itemData":{"id":908,"type":"article-journal","abstract":"Transportation infrastructure is an exciting topic for public policy, private sector and the connection between them. This study deals with the impact of railways as hard type of transportation infrastructure on economic growth and population density. The purpose of this study is to search for historical relationships between railway infrastructure and economic growth; and between railway infrastructure and population density in Turkey. By using annual data for 1950-2004, both tangible and intangible effects of railway infrastructure are aimed to be estimated. The results form cointegration and causality tests imply that there is a positive long run relationship between railway length and population density and between railway length and real GDP per capita. Railway length causes real GDP per capita to increase only in the long run but it causes population density to increase both in the long and the short run. These results confirm the theoretical framework that improvements in transportation infrastructure lead to higher income and higher population in the investigated area.","container-title":"International Journal of Economic Sciences and Applied Research","ISSN":"1791-5120, 2344-3774","issue":"3","language":"English","note":"publisher: Τεχνολογικό Εκπαιδευτικό Ίδρυμα Ανατολικής Μακεδονίας και Θράκης","page":"39-57","source":"www.ceeol.com","title":"Infrastructure, Economic Growth and Population Density in Turkey","volume":"IV","issued":{"date-parts":[["2011"]]}}}],"schema":"https://github.com/citation-style-language/schema/raw/master/csl-citation.json"}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sz w:val="20"/>
                <w:szCs w:val="20"/>
              </w:rPr>
              <w:t>(“Infrastructure, Economic Growth and Population Density in Turkey,” 2011)</w:t>
            </w:r>
            <w:r w:rsidRPr="002D2D96">
              <w:rPr>
                <w:rFonts w:asciiTheme="majorHAnsi" w:hAnsiTheme="majorHAnsi" w:cstheme="majorHAnsi"/>
                <w:sz w:val="20"/>
                <w:szCs w:val="20"/>
              </w:rPr>
              <w:fldChar w:fldCharType="end"/>
            </w:r>
          </w:p>
          <w:p w14:paraId="01D82FAB" w14:textId="1ED0DD82" w:rsidR="005F4762" w:rsidRPr="002D2D96" w:rsidRDefault="005F4762" w:rsidP="00F8472B">
            <w:pPr>
              <w:pStyle w:val="ListParagraph"/>
              <w:numPr>
                <w:ilvl w:val="0"/>
                <w:numId w:val="17"/>
              </w:numPr>
              <w:spacing w:line="276" w:lineRule="auto"/>
              <w:rPr>
                <w:rFonts w:asciiTheme="majorHAnsi" w:hAnsiTheme="majorHAnsi" w:cstheme="majorHAnsi"/>
              </w:rPr>
            </w:pPr>
            <w:r w:rsidRPr="002D2D96">
              <w:rPr>
                <w:rFonts w:asciiTheme="majorHAnsi" w:hAnsiTheme="majorHAnsi" w:cstheme="majorHAnsi"/>
              </w:rPr>
              <w:t>Look</w:t>
            </w:r>
            <w:r w:rsidR="00B46E77">
              <w:rPr>
                <w:rFonts w:asciiTheme="majorHAnsi" w:hAnsiTheme="majorHAnsi" w:cstheme="majorHAnsi"/>
              </w:rPr>
              <w:t>s</w:t>
            </w:r>
            <w:r w:rsidRPr="002D2D96">
              <w:rPr>
                <w:rFonts w:asciiTheme="majorHAnsi" w:hAnsiTheme="majorHAnsi" w:cstheme="majorHAnsi"/>
              </w:rPr>
              <w:t xml:space="preserve"> at increasing rail public transportation. They find both long-term and short-term positive effects on density and economic growth</w:t>
            </w:r>
          </w:p>
          <w:p w14:paraId="5DA972E2" w14:textId="77777777" w:rsidR="005F4762" w:rsidRPr="002D2D96" w:rsidRDefault="005F4762" w:rsidP="00F8472B">
            <w:pPr>
              <w:pStyle w:val="ListParagraph"/>
              <w:numPr>
                <w:ilvl w:val="0"/>
                <w:numId w:val="17"/>
              </w:numPr>
              <w:spacing w:line="276" w:lineRule="auto"/>
              <w:rPr>
                <w:rFonts w:asciiTheme="majorHAnsi" w:hAnsiTheme="majorHAnsi" w:cstheme="majorHAnsi"/>
              </w:rPr>
            </w:pPr>
            <w:r w:rsidRPr="002D2D96">
              <w:rPr>
                <w:rFonts w:asciiTheme="majorHAnsi" w:hAnsiTheme="majorHAnsi" w:cstheme="majorHAnsi"/>
              </w:rPr>
              <w:t>Utilize panel data, difference in difference approach</w:t>
            </w:r>
          </w:p>
        </w:tc>
        <w:tc>
          <w:tcPr>
            <w:tcW w:w="989" w:type="dxa"/>
          </w:tcPr>
          <w:p w14:paraId="48A9380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395" w:type="dxa"/>
          </w:tcPr>
          <w:p w14:paraId="1ED7FD14"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Low</w:t>
            </w:r>
          </w:p>
          <w:p w14:paraId="5F149E23"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(.5)</w:t>
            </w:r>
          </w:p>
        </w:tc>
        <w:tc>
          <w:tcPr>
            <w:tcW w:w="1030" w:type="dxa"/>
          </w:tcPr>
          <w:p w14:paraId="3503958F"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High</w:t>
            </w:r>
          </w:p>
          <w:p w14:paraId="658D578E"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c>
          <w:tcPr>
            <w:tcW w:w="887" w:type="dxa"/>
          </w:tcPr>
          <w:p w14:paraId="7A64BCC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r>
      <w:tr w:rsidR="005F4762" w:rsidRPr="002D2D96" w14:paraId="58BE904C" w14:textId="77777777" w:rsidTr="00F8472B">
        <w:trPr>
          <w:trHeight w:val="409"/>
        </w:trPr>
        <w:tc>
          <w:tcPr>
            <w:tcW w:w="5049" w:type="dxa"/>
          </w:tcPr>
          <w:p w14:paraId="2BBC08F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Cost Efficiency, Urban Patterns and Population Density When Providing Public Infrastructure: A Stochastic Frontier Approach: European Planning Studies</w:t>
            </w:r>
          </w:p>
          <w:p w14:paraId="67B1829D"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{"citationID":"rTIQl8sL","properties":{"formattedCitation":"(\\uc0\\u193{}lvarez et al., 2014)","plainCitation":"(Álvarez et al., 2014)","noteIndex":0},"citationItems":[{"id":917,"uris":["http://zotero.org/users/11226758/items/PJVYJTHZ"],"itemData":{"id":917,"type":"article-journal","abstract":"Relying on stochastic frontier analysis we propose a methodology to study the technological characteristics and cost efficiency levels related to the provision of public infrastructure for basic utilities. The methodology assumes a cost minimizing behaviour on the part of public officials when planning the construction of local infrastructure, which is represented by way of a flexible translog cost function. Introducing relevant definitions of scale economies, associated with larger numbers of inhabitants and dwellings, as well as economies of density, brought about by reductions in urban dispersion, we analytically determine the optimal population densities for which average cost is minimized. We illustrate our model with the water cycle sector, including water distribution, sewage collection and cleansing of wastewater, and considering data at the municipality level for the Spanish region of Castilla y León. The obtained results indicate potential cost savings in the form of decreasing average costs, as relevant scale and density economies are present, along with large inefficiency levels. Relevant policy guidelines favouring larger and denser urban sizes are drawn, as the observed cost excess is the result of a general suboptimal urban size in terms of population density, and the negative effects of dispersed settlement patterns.","container-title":"European Planning Studies","DOI":"10.1080/09654313.2013.778957","ISSN":"09654313","issue":"6","note":"publisher: Routledge","page":"1235-1258","source":"EBSCOhost","title":"Cost Efficiency, Urban Patterns and Population Density When Providing Public Infrastructure: A Stochastic Frontier Approach: European Planning Studies","title-short":"Cost Efficiency, Urban Patterns and Population Density When Providing Public Infrastructure","volume":"22","author":[{"family":"Álvarez","given":"Inmaculada C."},{"family":"Prieto","given":"Ángel M."},{"family":"Zofío","given":"José L."}],"issued":{"date-parts":[["2014",6]]}}}],"schema":"https://github.com/citation-style-language/schema/raw/master/csl-citation.json"}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sz w:val="20"/>
                <w:szCs w:val="20"/>
              </w:rPr>
              <w:t>(Álvarez et al., 2014)</w:t>
            </w:r>
            <w:r w:rsidRPr="002D2D96">
              <w:rPr>
                <w:rFonts w:asciiTheme="majorHAnsi" w:hAnsiTheme="majorHAnsi" w:cstheme="majorHAnsi"/>
                <w:sz w:val="20"/>
                <w:szCs w:val="20"/>
              </w:rPr>
              <w:fldChar w:fldCharType="end"/>
            </w:r>
          </w:p>
          <w:p w14:paraId="1FEC9D6D" w14:textId="09F4AAF7" w:rsidR="005F4762" w:rsidRPr="002D2D96" w:rsidRDefault="005F4762" w:rsidP="00F8472B">
            <w:pPr>
              <w:pStyle w:val="ListParagraph"/>
              <w:numPr>
                <w:ilvl w:val="0"/>
                <w:numId w:val="18"/>
              </w:numPr>
              <w:spacing w:line="276" w:lineRule="auto"/>
              <w:rPr>
                <w:rFonts w:asciiTheme="majorHAnsi" w:hAnsiTheme="majorHAnsi" w:cstheme="majorHAnsi"/>
              </w:rPr>
            </w:pPr>
            <w:r w:rsidRPr="002D2D96">
              <w:rPr>
                <w:rFonts w:asciiTheme="majorHAnsi" w:hAnsiTheme="majorHAnsi" w:cstheme="majorHAnsi"/>
              </w:rPr>
              <w:t>Analyzed cities in Spain. Main finding was that denser development is more cost efficient</w:t>
            </w:r>
            <w:r w:rsidRPr="002D2D96">
              <w:rPr>
                <w:rFonts w:asciiTheme="majorHAnsi" w:hAnsiTheme="majorHAnsi" w:cstheme="majorHAnsi"/>
              </w:rPr>
              <w:br/>
            </w:r>
          </w:p>
        </w:tc>
        <w:tc>
          <w:tcPr>
            <w:tcW w:w="989" w:type="dxa"/>
          </w:tcPr>
          <w:p w14:paraId="536010A6"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Unclear</w:t>
            </w:r>
          </w:p>
          <w:p w14:paraId="276B9708"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(0)</w:t>
            </w:r>
          </w:p>
        </w:tc>
        <w:tc>
          <w:tcPr>
            <w:tcW w:w="1395" w:type="dxa"/>
          </w:tcPr>
          <w:p w14:paraId="658DE8DE"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Low</w:t>
            </w:r>
          </w:p>
          <w:p w14:paraId="102B7A1F"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(.5)</w:t>
            </w:r>
          </w:p>
        </w:tc>
        <w:tc>
          <w:tcPr>
            <w:tcW w:w="1030" w:type="dxa"/>
          </w:tcPr>
          <w:p w14:paraId="6EF8B932"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56E5AD5F"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(1.5)</w:t>
            </w:r>
          </w:p>
        </w:tc>
        <w:tc>
          <w:tcPr>
            <w:tcW w:w="887" w:type="dxa"/>
          </w:tcPr>
          <w:p w14:paraId="4438F93E"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0</w:t>
            </w:r>
          </w:p>
        </w:tc>
      </w:tr>
      <w:tr w:rsidR="005F4762" w:rsidRPr="002D2D96" w14:paraId="5AC36567" w14:textId="77777777" w:rsidTr="00F8472B">
        <w:trPr>
          <w:trHeight w:val="431"/>
        </w:trPr>
        <w:tc>
          <w:tcPr>
            <w:tcW w:w="5049" w:type="dxa"/>
          </w:tcPr>
          <w:p w14:paraId="21B2861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Does high-speed rail stimulate urban land growth? Experience from China</w:t>
            </w:r>
          </w:p>
          <w:p w14:paraId="58CF931F"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{"citationID":"sScrEw5p","properties":{"formattedCitation":"(Zhu, 2021)","plainCitation":"(Zhu, 2021)","noteIndex":0},"citationItems":[{"id":899,"uris":["http://zotero.org/users/11226758/items/R7DK655C"],"itemData":{"id":899,"type":"article-journal","abstract":"This paper aims to measure the impact of HSR on urban land growth and to explore how the impact varies between different types of cites. Since HSR route planning decisions are influenced by the economic status of cities en route, whether a city gets an HSR station is likely to be endogenous to its economic growth and land development rate. To address this endogeneity, we adopt a Two-period Panel Data Instrumental Variable model using post road network in the Ming Dynasty and locations of military bases as instrumental variables. Results show that being connected to the HSR network on average leads to a 11.2% faster rate of growth of urban built-up areas. More interestingly, we document substantial heterogeneity in this impact based on the size and location of cities. Causes and mechanism for such heterogeneity are also elaborated, together with the policy and planning implications.","container-title":"Transportation Research Part D: Transport and Environment","DOI":"10.1016/j.trd.2021.102974","ISSN":"1361-9209","journalAbbreviation":"Transportation Research Part D: Transport and Environment","page":"102974","source":"ScienceDirect","title":"Does high-speed rail stimulate urban land growth? Experience from China","title-short":"Does high-speed rail stimulate urban land growth?","volume":"98","author":[{"family":"Zhu","given":"Pengyu"}],"issued":{"date-parts":[["2021",9,1]]}}}],"schema":"https://github.com/citation-style-language/schema/raw/master/csl-citation.json"}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(Zhu, 2021)</w:t>
            </w:r>
            <w:r w:rsidRPr="002D2D96">
              <w:rPr>
                <w:rFonts w:asciiTheme="majorHAnsi" w:hAnsiTheme="majorHAnsi" w:cstheme="majorHAnsi"/>
                <w:sz w:val="20"/>
                <w:szCs w:val="20"/>
              </w:rPr>
              <w:fldChar w:fldCharType="end"/>
            </w:r>
          </w:p>
          <w:p w14:paraId="2E4BF9E2" w14:textId="77777777" w:rsidR="005F4762" w:rsidRPr="002D2D96" w:rsidRDefault="005F4762" w:rsidP="00F8472B">
            <w:pPr>
              <w:pStyle w:val="ListParagraph"/>
              <w:numPr>
                <w:ilvl w:val="0"/>
                <w:numId w:val="19"/>
              </w:numPr>
              <w:spacing w:line="276" w:lineRule="auto"/>
              <w:rPr>
                <w:rFonts w:asciiTheme="majorHAnsi" w:hAnsiTheme="majorHAnsi" w:cstheme="majorHAnsi"/>
              </w:rPr>
            </w:pPr>
            <w:r w:rsidRPr="002D2D96">
              <w:rPr>
                <w:rFonts w:asciiTheme="majorHAnsi" w:hAnsiTheme="majorHAnsi" w:cstheme="majorHAnsi"/>
              </w:rPr>
              <w:t xml:space="preserve">Instrumental variable approach </w:t>
            </w:r>
          </w:p>
          <w:p w14:paraId="33BE22FA" w14:textId="77777777" w:rsidR="005F4762" w:rsidRPr="002D2D96" w:rsidRDefault="005F4762" w:rsidP="00F8472B">
            <w:pPr>
              <w:pStyle w:val="ListParagraph"/>
              <w:numPr>
                <w:ilvl w:val="0"/>
                <w:numId w:val="19"/>
              </w:numPr>
              <w:spacing w:line="276" w:lineRule="auto"/>
              <w:rPr>
                <w:rFonts w:asciiTheme="majorHAnsi" w:hAnsiTheme="majorHAnsi" w:cstheme="majorHAnsi"/>
              </w:rPr>
            </w:pPr>
            <w:r w:rsidRPr="002D2D96">
              <w:rPr>
                <w:rFonts w:asciiTheme="majorHAnsi" w:hAnsiTheme="majorHAnsi" w:cstheme="majorHAnsi"/>
              </w:rPr>
              <w:t xml:space="preserve">Finds that connection to high speed rail increases urban built up rate by 11.2% </w:t>
            </w:r>
          </w:p>
        </w:tc>
        <w:tc>
          <w:tcPr>
            <w:tcW w:w="989" w:type="dxa"/>
          </w:tcPr>
          <w:p w14:paraId="20509C6D"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395" w:type="dxa"/>
          </w:tcPr>
          <w:p w14:paraId="4F8DBFA3"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Low</w:t>
            </w:r>
          </w:p>
          <w:p w14:paraId="0BFDB958"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(.5)</w:t>
            </w:r>
          </w:p>
        </w:tc>
        <w:tc>
          <w:tcPr>
            <w:tcW w:w="1030" w:type="dxa"/>
          </w:tcPr>
          <w:p w14:paraId="1FBC1261"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High</w:t>
            </w:r>
          </w:p>
          <w:p w14:paraId="0D19C991"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c>
          <w:tcPr>
            <w:tcW w:w="887" w:type="dxa"/>
          </w:tcPr>
          <w:p w14:paraId="3156673D"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r>
      <w:tr w:rsidR="005F4762" w:rsidRPr="002D2D96" w14:paraId="320AD739" w14:textId="77777777" w:rsidTr="00F8472B">
        <w:trPr>
          <w:trHeight w:val="431"/>
        </w:trPr>
        <w:tc>
          <w:tcPr>
            <w:tcW w:w="5049" w:type="dxa"/>
          </w:tcPr>
          <w:p w14:paraId="1515FCE2"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What drives land take and urban land expansion? A systematic review</w:t>
            </w:r>
          </w:p>
          <w:p w14:paraId="07932320"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{"citationID":"qSPmy7hN","properties":{"formattedCitation":"(Colsaet et al., 2018)","plainCitation":"(Colsaet et al., 2018)","noteIndex":0},"citationItems":[{"id":919,"uris":["http://zotero.org/users/11226758/items/TZFWABQH"],"itemData":{"id":919,"type":"article-journal","abstract":"Land take is the transformation of agricultural, natural and semi-natural spaces into urban and other artificial uses. It is closely linked to urban sprawl (low-density or dispersed urban development). Land take is a major environmental challenge, especially for biodiversity conservation, as it destroys and fragments natural habitats. In order to assess how the scientific literature dedicated to this topic adresses the determinants of land take, we analyzed 193 scientific articles retrieved through a systematic methodology. We summarized the causal relationships identified between land take and different explanatory factors. Among them, population and income growth, as well as the development of transport infrastructure and automobile use, are widely studied drivers that are most often found to increase land take. Political and institutional factors are extensively mentionned in the literature, suggesting that urban sprawl is not a mere result of “market forces” but is also shaped though public policies. Weak or unadequate planning, subsidies for land consumption and automobile transportation are said to increase urban sprawl, while infrastructure pricing and subsidies for urban renewal would have the opposite effect. The institutional setting, especially administrative fragmentation, reliance on local taxes, and competition between local jurisdictions, is suspected to be a major determinant of land take. The effect of many factors however remains relatively undocumented or controversial in the reviewed literature, including widely used policy instruments.","container-title":"Land Use Policy","DOI":"10.1016/j.landusepol.2018.08.017","ISSN":"0264-8377","journalAbbreviation":"Land Use Policy","page":"339-349","source":"ScienceDirect","title":"What drives land take and urban land expansion? A systematic review","title-short":"What drives land take and urban land expansion?","volume":"79","author":[{"family":"Colsaet","given":"Alice"},{"family":"Laurans","given":"Yann"},{"family":"Levrel","given":"Harold"}],"issued":{"date-parts":[["2018",12,1]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(Colsaet et al., 2018)</w:t>
            </w:r>
            <w:r w:rsidRPr="002D2D96">
              <w:rPr>
                <w:rFonts w:asciiTheme="majorHAnsi" w:hAnsiTheme="majorHAnsi" w:cstheme="majorHAnsi"/>
                <w:sz w:val="20"/>
                <w:szCs w:val="20"/>
              </w:rPr>
              <w:fldChar w:fldCharType="end"/>
            </w:r>
          </w:p>
          <w:p w14:paraId="32B73EDE" w14:textId="25515EC8" w:rsidR="005F4762" w:rsidRPr="002D2D96" w:rsidRDefault="005F4762" w:rsidP="00F8472B">
            <w:pPr>
              <w:pStyle w:val="ListParagraph"/>
              <w:numPr>
                <w:ilvl w:val="0"/>
                <w:numId w:val="20"/>
              </w:numPr>
              <w:spacing w:line="276" w:lineRule="auto"/>
              <w:rPr>
                <w:rFonts w:asciiTheme="majorHAnsi" w:hAnsiTheme="majorHAnsi" w:cstheme="majorHAnsi"/>
              </w:rPr>
            </w:pPr>
            <w:r w:rsidRPr="002D2D96">
              <w:rPr>
                <w:rFonts w:asciiTheme="majorHAnsi" w:hAnsiTheme="majorHAnsi" w:cstheme="majorHAnsi"/>
              </w:rPr>
              <w:t xml:space="preserve">Finds that car-centric development increases sprawl/land take </w:t>
            </w:r>
          </w:p>
          <w:p w14:paraId="3AF3A5FD" w14:textId="544E66E3" w:rsidR="005F4762" w:rsidRPr="002D2D96" w:rsidRDefault="005F4762" w:rsidP="00F8472B">
            <w:pPr>
              <w:pStyle w:val="ListParagraph"/>
              <w:numPr>
                <w:ilvl w:val="0"/>
                <w:numId w:val="20"/>
              </w:numPr>
              <w:spacing w:line="276" w:lineRule="auto"/>
              <w:rPr>
                <w:rFonts w:asciiTheme="majorHAnsi" w:hAnsiTheme="majorHAnsi" w:cstheme="majorHAnsi"/>
              </w:rPr>
            </w:pPr>
            <w:r w:rsidRPr="002D2D96">
              <w:rPr>
                <w:rFonts w:asciiTheme="majorHAnsi" w:hAnsiTheme="majorHAnsi" w:cstheme="majorHAnsi"/>
              </w:rPr>
              <w:t>Public transportation and road connectivity (which makes things more walkable) decrease land take</w:t>
            </w:r>
          </w:p>
          <w:p w14:paraId="30339E7F" w14:textId="1FCC3D08" w:rsidR="005F4762" w:rsidRPr="002D2D96" w:rsidRDefault="005F4762" w:rsidP="00F8472B">
            <w:pPr>
              <w:pStyle w:val="ListParagraph"/>
              <w:numPr>
                <w:ilvl w:val="0"/>
                <w:numId w:val="20"/>
              </w:numPr>
              <w:spacing w:line="276" w:lineRule="auto"/>
              <w:rPr>
                <w:rFonts w:asciiTheme="majorHAnsi" w:hAnsiTheme="majorHAnsi" w:cstheme="majorHAnsi"/>
              </w:rPr>
            </w:pPr>
            <w:r w:rsidRPr="002D2D96">
              <w:rPr>
                <w:rFonts w:asciiTheme="majorHAnsi" w:hAnsiTheme="majorHAnsi" w:cstheme="majorHAnsi"/>
              </w:rPr>
              <w:t>Car-unfriendly central districts resulted in less sprawl</w:t>
            </w:r>
          </w:p>
          <w:p w14:paraId="475441D5" w14:textId="461DACD4" w:rsidR="005F4762" w:rsidRPr="002D2D96" w:rsidRDefault="005F4762" w:rsidP="00F8472B">
            <w:pPr>
              <w:pStyle w:val="ListParagraph"/>
              <w:numPr>
                <w:ilvl w:val="0"/>
                <w:numId w:val="20"/>
              </w:numPr>
              <w:spacing w:line="276" w:lineRule="auto"/>
              <w:rPr>
                <w:rFonts w:asciiTheme="majorHAnsi" w:hAnsiTheme="majorHAnsi" w:cstheme="majorHAnsi"/>
              </w:rPr>
            </w:pPr>
            <w:r w:rsidRPr="002D2D96">
              <w:rPr>
                <w:rFonts w:asciiTheme="majorHAnsi" w:hAnsiTheme="majorHAnsi" w:cstheme="majorHAnsi"/>
              </w:rPr>
              <w:t>Looked at papers across a wide array of contexts</w:t>
            </w:r>
          </w:p>
        </w:tc>
        <w:tc>
          <w:tcPr>
            <w:tcW w:w="989" w:type="dxa"/>
          </w:tcPr>
          <w:p w14:paraId="066E5E1A"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395" w:type="dxa"/>
          </w:tcPr>
          <w:p w14:paraId="531CB721"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0FAA42D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c>
          <w:tcPr>
            <w:tcW w:w="1030" w:type="dxa"/>
          </w:tcPr>
          <w:p w14:paraId="11D3AB8B"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0068C120"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(1.5)</w:t>
            </w:r>
          </w:p>
        </w:tc>
        <w:tc>
          <w:tcPr>
            <w:tcW w:w="887" w:type="dxa"/>
          </w:tcPr>
          <w:p w14:paraId="4DC5A2FE"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r>
      <w:tr w:rsidR="005F4762" w:rsidRPr="002D2D96" w14:paraId="5DB5E831" w14:textId="77777777" w:rsidTr="00F8472B">
        <w:trPr>
          <w:trHeight w:val="431"/>
        </w:trPr>
        <w:tc>
          <w:tcPr>
            <w:tcW w:w="5049" w:type="dxa"/>
          </w:tcPr>
          <w:p w14:paraId="64EF6B9D"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lastRenderedPageBreak/>
              <w:t>Further Evidence on the Relationship between Population Density and Infrastructure: The Philippines and Electrification</w:t>
            </w:r>
          </w:p>
          <w:p w14:paraId="500051EE"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{"citationID":"jfhcARMk","properties":{"formattedCitation":"(Frederiksen, 1981)","plainCitation":"(Frederiksen, 1981)","noteIndex":0},"citationItems":[{"id":910,"uris":["http://zotero.org/users/11226758/items/C8WPPPGX"],"itemData":{"id":910,"type":"article-journal","container-title":"Economic Development and Cultural Change","ISSN":"0013-0079","issue":"4","note":"publisher: University of Chicago Press","page":"749-758","source":"JSTOR","title":"Further Evidence on the Relationship between Population Density and Infrastructure: The Philippines and Electrification","title-short":"Further Evidence on the Relationship between Population Density and Infrastructure","volume":"29","author":[{"family":"Frederiksen","given":"Peter C."}],"issued":{"date-parts":[["1981"]]}}}],"schema":"https://github.com/citation-style-language/schema/raw/master/csl-citation.json"}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(Frederiksen, 1981)</w:t>
            </w:r>
            <w:r w:rsidRPr="002D2D96">
              <w:rPr>
                <w:rFonts w:asciiTheme="majorHAnsi" w:hAnsiTheme="majorHAnsi" w:cstheme="majorHAnsi"/>
                <w:sz w:val="20"/>
                <w:szCs w:val="20"/>
              </w:rPr>
              <w:fldChar w:fldCharType="end"/>
            </w:r>
          </w:p>
          <w:p w14:paraId="375406E1" w14:textId="77777777" w:rsidR="005F4762" w:rsidRPr="002D2D96" w:rsidRDefault="005F4762" w:rsidP="00F8472B">
            <w:pPr>
              <w:pStyle w:val="ListParagraph"/>
              <w:numPr>
                <w:ilvl w:val="0"/>
                <w:numId w:val="21"/>
              </w:numPr>
              <w:spacing w:line="276" w:lineRule="auto"/>
              <w:rPr>
                <w:rFonts w:asciiTheme="majorHAnsi" w:hAnsiTheme="majorHAnsi" w:cstheme="majorHAnsi"/>
              </w:rPr>
            </w:pPr>
            <w:r w:rsidRPr="002D2D96">
              <w:rPr>
                <w:rFonts w:asciiTheme="majorHAnsi" w:hAnsiTheme="majorHAnsi" w:cstheme="majorHAnsi"/>
              </w:rPr>
              <w:t>Density is the independent variable. Thus, as population increases, how does electrification change.</w:t>
            </w:r>
          </w:p>
          <w:p w14:paraId="2D98C366" w14:textId="77777777" w:rsidR="005F4762" w:rsidRPr="002D2D96" w:rsidRDefault="005F4762" w:rsidP="00F8472B">
            <w:pPr>
              <w:pStyle w:val="ListParagraph"/>
              <w:numPr>
                <w:ilvl w:val="0"/>
                <w:numId w:val="21"/>
              </w:numPr>
              <w:spacing w:line="276" w:lineRule="auto"/>
              <w:rPr>
                <w:rFonts w:asciiTheme="majorHAnsi" w:hAnsiTheme="majorHAnsi" w:cstheme="majorHAnsi"/>
              </w:rPr>
            </w:pPr>
            <w:r w:rsidRPr="002D2D96">
              <w:rPr>
                <w:rFonts w:asciiTheme="majorHAnsi" w:hAnsiTheme="majorHAnsi" w:cstheme="majorHAnsi"/>
              </w:rPr>
              <w:t xml:space="preserve">Argues that electrification is a function of density and income. </w:t>
            </w:r>
          </w:p>
          <w:p w14:paraId="588CFBD7" w14:textId="77777777" w:rsidR="005F4762" w:rsidRPr="002D2D96" w:rsidRDefault="005F4762" w:rsidP="00F8472B">
            <w:pPr>
              <w:pStyle w:val="ListParagraph"/>
              <w:numPr>
                <w:ilvl w:val="0"/>
                <w:numId w:val="21"/>
              </w:numPr>
              <w:spacing w:line="276" w:lineRule="auto"/>
              <w:rPr>
                <w:rFonts w:asciiTheme="majorHAnsi" w:hAnsiTheme="majorHAnsi" w:cstheme="majorHAnsi"/>
              </w:rPr>
            </w:pPr>
            <w:r w:rsidRPr="002D2D96">
              <w:rPr>
                <w:rFonts w:asciiTheme="majorHAnsi" w:hAnsiTheme="majorHAnsi" w:cstheme="majorHAnsi"/>
              </w:rPr>
              <w:t xml:space="preserve">Specifically analyzing rural settings in the Philippines. </w:t>
            </w:r>
          </w:p>
        </w:tc>
        <w:tc>
          <w:tcPr>
            <w:tcW w:w="989" w:type="dxa"/>
          </w:tcPr>
          <w:p w14:paraId="33A65480"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395" w:type="dxa"/>
          </w:tcPr>
          <w:p w14:paraId="0F0493D6"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Low</w:t>
            </w:r>
          </w:p>
          <w:p w14:paraId="3DA82A58"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(.5)</w:t>
            </w:r>
          </w:p>
        </w:tc>
        <w:tc>
          <w:tcPr>
            <w:tcW w:w="1030" w:type="dxa"/>
          </w:tcPr>
          <w:p w14:paraId="776D553F"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386C4594"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(1.5)</w:t>
            </w:r>
          </w:p>
        </w:tc>
        <w:tc>
          <w:tcPr>
            <w:tcW w:w="887" w:type="dxa"/>
          </w:tcPr>
          <w:p w14:paraId="2CB603A0"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.75</w:t>
            </w:r>
          </w:p>
        </w:tc>
      </w:tr>
      <w:tr w:rsidR="005F4762" w:rsidRPr="002D2D96" w14:paraId="3DD2E4A7" w14:textId="77777777" w:rsidTr="00DC14FD">
        <w:trPr>
          <w:trHeight w:val="431"/>
        </w:trPr>
        <w:tc>
          <w:tcPr>
            <w:tcW w:w="5049" w:type="dxa"/>
            <w:shd w:val="clear" w:color="auto" w:fill="91B4A9"/>
          </w:tcPr>
          <w:p w14:paraId="26997C30"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Average</w:t>
            </w:r>
          </w:p>
        </w:tc>
        <w:tc>
          <w:tcPr>
            <w:tcW w:w="989" w:type="dxa"/>
            <w:shd w:val="clear" w:color="auto" w:fill="91B4A9"/>
          </w:tcPr>
          <w:p w14:paraId="693E15DA" w14:textId="77777777" w:rsidR="005F4762" w:rsidRPr="002D2D96" w:rsidRDefault="005F4762" w:rsidP="00F8472B">
            <w:pPr>
              <w:spacing w:line="276" w:lineRule="auto"/>
              <w:rPr>
                <w:rFonts w:asciiTheme="majorHAnsi" w:hAnsiTheme="majorHAnsi" w:cstheme="majorHAnsi"/>
                <w:b/>
              </w:rPr>
            </w:pPr>
          </w:p>
        </w:tc>
        <w:tc>
          <w:tcPr>
            <w:tcW w:w="1395" w:type="dxa"/>
            <w:shd w:val="clear" w:color="auto" w:fill="91B4A9"/>
          </w:tcPr>
          <w:p w14:paraId="0DD932ED" w14:textId="77777777" w:rsidR="005F4762" w:rsidRPr="002D2D96" w:rsidRDefault="005F4762" w:rsidP="00F8472B">
            <w:pPr>
              <w:spacing w:line="276" w:lineRule="auto"/>
              <w:rPr>
                <w:rFonts w:asciiTheme="majorHAnsi" w:hAnsiTheme="majorHAnsi" w:cstheme="majorHAnsi"/>
                <w:b/>
              </w:rPr>
            </w:pPr>
          </w:p>
        </w:tc>
        <w:tc>
          <w:tcPr>
            <w:tcW w:w="1030" w:type="dxa"/>
            <w:shd w:val="clear" w:color="auto" w:fill="91B4A9"/>
          </w:tcPr>
          <w:p w14:paraId="608362B2" w14:textId="77777777" w:rsidR="005F4762" w:rsidRPr="002D2D96" w:rsidRDefault="005F4762" w:rsidP="00F8472B">
            <w:pPr>
              <w:spacing w:line="276" w:lineRule="auto"/>
              <w:rPr>
                <w:rFonts w:asciiTheme="majorHAnsi" w:hAnsiTheme="majorHAnsi" w:cstheme="majorHAnsi"/>
                <w:b/>
              </w:rPr>
            </w:pPr>
          </w:p>
        </w:tc>
        <w:tc>
          <w:tcPr>
            <w:tcW w:w="887" w:type="dxa"/>
            <w:shd w:val="clear" w:color="auto" w:fill="91B4A9"/>
          </w:tcPr>
          <w:p w14:paraId="2B6E3423"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0.75</w:t>
            </w:r>
          </w:p>
        </w:tc>
      </w:tr>
      <w:tr w:rsidR="005F4762" w:rsidRPr="002D2D96" w14:paraId="0FD20ABC" w14:textId="77777777" w:rsidTr="00DC14FD">
        <w:trPr>
          <w:trHeight w:val="431"/>
        </w:trPr>
        <w:tc>
          <w:tcPr>
            <w:tcW w:w="5049" w:type="dxa"/>
            <w:shd w:val="clear" w:color="auto" w:fill="91B4A9"/>
          </w:tcPr>
          <w:p w14:paraId="5E9AAE83"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 xml:space="preserve">Additional Research (Discussed more below) </w:t>
            </w:r>
          </w:p>
        </w:tc>
        <w:tc>
          <w:tcPr>
            <w:tcW w:w="989" w:type="dxa"/>
            <w:shd w:val="clear" w:color="auto" w:fill="91B4A9"/>
          </w:tcPr>
          <w:p w14:paraId="6F25BB3E" w14:textId="77777777" w:rsidR="005F4762" w:rsidRPr="002D2D96" w:rsidRDefault="005F4762" w:rsidP="00F8472B">
            <w:pPr>
              <w:spacing w:line="276" w:lineRule="auto"/>
              <w:rPr>
                <w:rFonts w:asciiTheme="majorHAnsi" w:hAnsiTheme="majorHAnsi" w:cstheme="majorHAnsi"/>
                <w:b/>
              </w:rPr>
            </w:pPr>
          </w:p>
        </w:tc>
        <w:tc>
          <w:tcPr>
            <w:tcW w:w="1395" w:type="dxa"/>
            <w:shd w:val="clear" w:color="auto" w:fill="91B4A9"/>
          </w:tcPr>
          <w:p w14:paraId="158D29B2" w14:textId="77777777" w:rsidR="005F4762" w:rsidRPr="002D2D96" w:rsidRDefault="005F4762" w:rsidP="00F8472B">
            <w:pPr>
              <w:spacing w:line="276" w:lineRule="auto"/>
              <w:rPr>
                <w:rFonts w:asciiTheme="majorHAnsi" w:hAnsiTheme="majorHAnsi" w:cstheme="majorHAnsi"/>
                <w:b/>
              </w:rPr>
            </w:pPr>
          </w:p>
        </w:tc>
        <w:tc>
          <w:tcPr>
            <w:tcW w:w="1030" w:type="dxa"/>
            <w:shd w:val="clear" w:color="auto" w:fill="91B4A9"/>
          </w:tcPr>
          <w:p w14:paraId="638541FE" w14:textId="77777777" w:rsidR="005F4762" w:rsidRPr="002D2D96" w:rsidRDefault="005F4762" w:rsidP="00F8472B">
            <w:pPr>
              <w:spacing w:line="276" w:lineRule="auto"/>
              <w:rPr>
                <w:rFonts w:asciiTheme="majorHAnsi" w:hAnsiTheme="majorHAnsi" w:cstheme="majorHAnsi"/>
                <w:b/>
              </w:rPr>
            </w:pPr>
          </w:p>
        </w:tc>
        <w:tc>
          <w:tcPr>
            <w:tcW w:w="887" w:type="dxa"/>
            <w:shd w:val="clear" w:color="auto" w:fill="91B4A9"/>
          </w:tcPr>
          <w:p w14:paraId="0A418D2F" w14:textId="77777777" w:rsidR="005F4762" w:rsidRPr="002D2D96" w:rsidRDefault="005F4762" w:rsidP="00F8472B">
            <w:pPr>
              <w:spacing w:line="276" w:lineRule="auto"/>
              <w:rPr>
                <w:rFonts w:asciiTheme="majorHAnsi" w:hAnsiTheme="majorHAnsi" w:cstheme="majorHAnsi"/>
                <w:b/>
              </w:rPr>
            </w:pPr>
          </w:p>
        </w:tc>
      </w:tr>
      <w:tr w:rsidR="005F4762" w:rsidRPr="002D2D96" w14:paraId="09E13859" w14:textId="77777777" w:rsidTr="00F8472B">
        <w:trPr>
          <w:trHeight w:val="431"/>
        </w:trPr>
        <w:tc>
          <w:tcPr>
            <w:tcW w:w="5049" w:type="dxa"/>
          </w:tcPr>
          <w:p w14:paraId="07F28CCA"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The Effect of Infrastructure on Long Run Economic Growth</w:t>
            </w:r>
          </w:p>
          <w:p w14:paraId="7F0FE796"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{"citationID":"GuWig9Vr","properties":{"formattedCitation":"(Pedroni &amp; Canning, 2004)","plainCitation":"(Pedroni &amp; Canning, 2004)","noteIndex":0},"citationItems":[{"id":1015,"uris":["http://zotero.org/users/11226758/items/56J8FK52"],"itemData":{"id":1015,"type":"article-journal","abstract":"We investigate the long run consequences of infrastructure provision on per capita income in a panel of countries over the period 1950-1992. Simple panel based tests are developed which enable us to isolate the sign and direction of the long run effect of infrastructure on income in a manner that is robust to the presence of unknown heterogeneous short run causal relationships. Our results provide clear evidence that in the vast majority of cases infrastructure does induce long run growth effects. But we also find a great deal of variation in the results across individual countries. Taken as a whole, the results demonstrate that telephones, electricity generating capacity and paved roads are provided at close to the growth maximizing level on average, but are under-supplied in some countries and over-supplied in others. These results also help to explain why cross section and time series studies have in the past found contradictory results regarding a causal link between infrastructure provision and long run growth.","collection-title":"Department of Economics Working Papers","container-title":"Department of Economics Working Papers","language":"en","note":"number: 2004-04\npublisher: Department of Economics, Williams College","source":"ideas.repec.org","title":"The Effect of Infrastructure on Long Run Economic Growth","URL":"https://ideas.repec.org//p/wil/wileco/2004-04.html","author":[{"family":"Pedroni","given":"Peter"},{"family":"Canning","given":"David"}],"accessed":{"date-parts":[["2024",3,29]]},"issued":{"date-parts":[["2004",11]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(Pedroni &amp; Canning, 2004)</w:t>
            </w:r>
            <w:r w:rsidRPr="002D2D96">
              <w:rPr>
                <w:rFonts w:asciiTheme="majorHAnsi" w:hAnsiTheme="majorHAnsi" w:cstheme="majorHAnsi"/>
                <w:sz w:val="20"/>
                <w:szCs w:val="20"/>
              </w:rPr>
              <w:fldChar w:fldCharType="end"/>
            </w:r>
          </w:p>
          <w:p w14:paraId="20346D44" w14:textId="77777777" w:rsidR="005F4762" w:rsidRPr="002D2D96" w:rsidRDefault="005F4762" w:rsidP="00F8472B">
            <w:pPr>
              <w:pStyle w:val="ListParagraph"/>
              <w:numPr>
                <w:ilvl w:val="0"/>
                <w:numId w:val="23"/>
              </w:numPr>
              <w:spacing w:line="276" w:lineRule="auto"/>
              <w:rPr>
                <w:rFonts w:asciiTheme="majorHAnsi" w:hAnsiTheme="majorHAnsi" w:cstheme="majorHAnsi"/>
              </w:rPr>
            </w:pPr>
            <w:r w:rsidRPr="002D2D96">
              <w:rPr>
                <w:rFonts w:asciiTheme="majorHAnsi" w:hAnsiTheme="majorHAnsi" w:cstheme="majorHAnsi"/>
              </w:rPr>
              <w:t xml:space="preserve">Uses panel data across a set of countries to find causal effect. Finds that infrastructure increases long term economic growth. </w:t>
            </w:r>
          </w:p>
        </w:tc>
        <w:tc>
          <w:tcPr>
            <w:tcW w:w="989" w:type="dxa"/>
          </w:tcPr>
          <w:p w14:paraId="16508247" w14:textId="77777777" w:rsidR="005F4762" w:rsidRPr="002D2D96" w:rsidRDefault="005F4762" w:rsidP="00F8472B">
            <w:pPr>
              <w:spacing w:line="276" w:lineRule="auto"/>
              <w:rPr>
                <w:rFonts w:asciiTheme="majorHAnsi" w:hAnsiTheme="majorHAnsi" w:cstheme="majorHAnsi"/>
              </w:rPr>
            </w:pPr>
          </w:p>
        </w:tc>
        <w:tc>
          <w:tcPr>
            <w:tcW w:w="1395" w:type="dxa"/>
          </w:tcPr>
          <w:p w14:paraId="29A29697" w14:textId="77777777" w:rsidR="005F4762" w:rsidRPr="002D2D96" w:rsidRDefault="005F4762" w:rsidP="00F8472B">
            <w:pPr>
              <w:spacing w:line="276" w:lineRule="auto"/>
              <w:rPr>
                <w:rFonts w:asciiTheme="majorHAnsi" w:hAnsiTheme="majorHAnsi" w:cstheme="majorHAnsi"/>
              </w:rPr>
            </w:pPr>
          </w:p>
        </w:tc>
        <w:tc>
          <w:tcPr>
            <w:tcW w:w="1030" w:type="dxa"/>
          </w:tcPr>
          <w:p w14:paraId="5D77EC8E" w14:textId="77777777" w:rsidR="005F4762" w:rsidRPr="002D2D96" w:rsidRDefault="005F4762" w:rsidP="00F8472B">
            <w:pPr>
              <w:spacing w:line="276" w:lineRule="auto"/>
              <w:rPr>
                <w:rFonts w:asciiTheme="majorHAnsi" w:hAnsiTheme="majorHAnsi" w:cstheme="majorHAnsi"/>
              </w:rPr>
            </w:pPr>
          </w:p>
        </w:tc>
        <w:tc>
          <w:tcPr>
            <w:tcW w:w="887" w:type="dxa"/>
          </w:tcPr>
          <w:p w14:paraId="5CBAEB49" w14:textId="77777777" w:rsidR="005F4762" w:rsidRPr="002D2D96" w:rsidRDefault="005F4762" w:rsidP="00F8472B">
            <w:pPr>
              <w:spacing w:line="276" w:lineRule="auto"/>
              <w:rPr>
                <w:rFonts w:asciiTheme="majorHAnsi" w:hAnsiTheme="majorHAnsi" w:cstheme="majorHAnsi"/>
              </w:rPr>
            </w:pPr>
          </w:p>
        </w:tc>
      </w:tr>
      <w:tr w:rsidR="005F4762" w:rsidRPr="002D2D96" w14:paraId="03E28617" w14:textId="77777777" w:rsidTr="00F8472B">
        <w:trPr>
          <w:trHeight w:val="431"/>
        </w:trPr>
        <w:tc>
          <w:tcPr>
            <w:tcW w:w="5049" w:type="dxa"/>
          </w:tcPr>
          <w:p w14:paraId="203B663B"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Infrastructure, Economic Growth, and Poverty: A Review</w:t>
            </w:r>
          </w:p>
          <w:p w14:paraId="21CDAC3E"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{"citationID":"NQEIy0Kw","properties":{"formattedCitation":"(Timilsina et al., 2020)","plainCitation":"(Timilsina et al., 2020)","noteIndex":0},"citationItems":[{"id":912,"uris":["http://zotero.org/users/11226758/items/TS493MS6"],"itemData":{"id":912,"type":"article","abstract":"How much an economy should invest in its physical infrastructure is a crucial question being asked by policy makers from developing countries where financial resources for economic development are limited. This paper aims to address this question by bringing insights from the literature that investigates the relationship between infrastructure investment, economic growth, and poverty alleviation. The study shows that there is no consensus among the existing studies, which are mostly focused on industrialized economies, on the relationship between public investment and economic growth. Studies that investigate the relationship between physical infrastructure and economic growth mostly conclude that there exists a positive relationship. This is also true between physical infrastructure and income inequality, as reported by a few studies. This study also identifies many gaps in the literature and highlights the need for further studies to narrow them.","event-place":"Rochester, NY","genre":"SSRN Scholarly Paper","language":"en","number":"3612420","publisher-place":"Rochester, NY","source":"Social Science Research Network","title":"Infrastructure, Economic Growth, and Poverty: A Review","title-short":"Infrastructure, Economic Growth, and Poverty","URL":"https://papers.ssrn.com/abstract=3612420","author":[{"family":"Timilsina","given":"Govinda R."},{"family":"Hochman","given":"Gal"},{"family":"Song","given":"Ze"}],"accessed":{"date-parts":[["2024",3,15]]},"issued":{"date-parts":[["2020",5,1]]}}}],"schema":"https://github.com/citation-style-language/schema/raw/master/csl-citation.json"}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(Timilsina et al., 2020)</w:t>
            </w:r>
            <w:r w:rsidRPr="002D2D96">
              <w:rPr>
                <w:rFonts w:asciiTheme="majorHAnsi" w:hAnsiTheme="majorHAnsi" w:cstheme="majorHAnsi"/>
                <w:sz w:val="20"/>
                <w:szCs w:val="20"/>
              </w:rPr>
              <w:fldChar w:fldCharType="end"/>
            </w:r>
          </w:p>
          <w:p w14:paraId="6A5592F3" w14:textId="77777777" w:rsidR="005F4762" w:rsidRPr="002D2D96" w:rsidRDefault="005F4762" w:rsidP="00F8472B">
            <w:pPr>
              <w:pStyle w:val="ListParagraph"/>
              <w:numPr>
                <w:ilvl w:val="0"/>
                <w:numId w:val="23"/>
              </w:numPr>
              <w:spacing w:line="276" w:lineRule="auto"/>
              <w:rPr>
                <w:rFonts w:asciiTheme="majorHAnsi" w:hAnsiTheme="majorHAnsi" w:cstheme="majorHAnsi"/>
              </w:rPr>
            </w:pPr>
            <w:r w:rsidRPr="002D2D96">
              <w:rPr>
                <w:rFonts w:asciiTheme="majorHAnsi" w:hAnsiTheme="majorHAnsi" w:cstheme="majorHAnsi"/>
              </w:rPr>
              <w:t xml:space="preserve">Results are somewhat mixed, however, the studies with the least methodological concerns and those using causal models such as IVs find a positive relationship between improvements in infrastructure and economic growth. </w:t>
            </w:r>
          </w:p>
          <w:p w14:paraId="6FF3589B" w14:textId="77777777" w:rsidR="005F4762" w:rsidRPr="002D2D96" w:rsidRDefault="005F4762" w:rsidP="00F8472B">
            <w:pPr>
              <w:pStyle w:val="ListParagraph"/>
              <w:numPr>
                <w:ilvl w:val="0"/>
                <w:numId w:val="23"/>
              </w:numPr>
              <w:spacing w:line="276" w:lineRule="auto"/>
              <w:rPr>
                <w:rFonts w:asciiTheme="majorHAnsi" w:hAnsiTheme="majorHAnsi" w:cstheme="majorHAnsi"/>
              </w:rPr>
            </w:pPr>
            <w:r w:rsidRPr="002D2D96">
              <w:rPr>
                <w:rFonts w:asciiTheme="majorHAnsi" w:hAnsiTheme="majorHAnsi" w:cstheme="majorHAnsi"/>
              </w:rPr>
              <w:t xml:space="preserve">This is across a variety of countries. No breakdown based on high vs. low income countries. </w:t>
            </w:r>
          </w:p>
        </w:tc>
        <w:tc>
          <w:tcPr>
            <w:tcW w:w="989" w:type="dxa"/>
          </w:tcPr>
          <w:p w14:paraId="659B1476" w14:textId="77777777" w:rsidR="005F4762" w:rsidRPr="002D2D96" w:rsidRDefault="005F4762" w:rsidP="00F8472B">
            <w:pPr>
              <w:spacing w:line="276" w:lineRule="auto"/>
              <w:rPr>
                <w:rFonts w:asciiTheme="majorHAnsi" w:hAnsiTheme="majorHAnsi" w:cstheme="majorHAnsi"/>
              </w:rPr>
            </w:pPr>
          </w:p>
        </w:tc>
        <w:tc>
          <w:tcPr>
            <w:tcW w:w="1395" w:type="dxa"/>
          </w:tcPr>
          <w:p w14:paraId="096CF146" w14:textId="77777777" w:rsidR="005F4762" w:rsidRPr="002D2D96" w:rsidRDefault="005F4762" w:rsidP="00F8472B">
            <w:pPr>
              <w:spacing w:line="276" w:lineRule="auto"/>
              <w:rPr>
                <w:rFonts w:asciiTheme="majorHAnsi" w:hAnsiTheme="majorHAnsi" w:cstheme="majorHAnsi"/>
              </w:rPr>
            </w:pPr>
          </w:p>
        </w:tc>
        <w:tc>
          <w:tcPr>
            <w:tcW w:w="1030" w:type="dxa"/>
          </w:tcPr>
          <w:p w14:paraId="3370CE51" w14:textId="77777777" w:rsidR="005F4762" w:rsidRPr="002D2D96" w:rsidRDefault="005F4762" w:rsidP="00F8472B">
            <w:pPr>
              <w:spacing w:line="276" w:lineRule="auto"/>
              <w:rPr>
                <w:rFonts w:asciiTheme="majorHAnsi" w:hAnsiTheme="majorHAnsi" w:cstheme="majorHAnsi"/>
              </w:rPr>
            </w:pPr>
          </w:p>
        </w:tc>
        <w:tc>
          <w:tcPr>
            <w:tcW w:w="887" w:type="dxa"/>
          </w:tcPr>
          <w:p w14:paraId="09A7C2A2" w14:textId="77777777" w:rsidR="005F4762" w:rsidRPr="002D2D96" w:rsidRDefault="005F4762" w:rsidP="00F8472B">
            <w:pPr>
              <w:spacing w:line="276" w:lineRule="auto"/>
              <w:rPr>
                <w:rFonts w:asciiTheme="majorHAnsi" w:hAnsiTheme="majorHAnsi" w:cstheme="majorHAnsi"/>
              </w:rPr>
            </w:pPr>
          </w:p>
        </w:tc>
      </w:tr>
      <w:tr w:rsidR="005F4762" w:rsidRPr="002D2D96" w14:paraId="1CD18B57" w14:textId="77777777" w:rsidTr="00F8472B">
        <w:trPr>
          <w:trHeight w:val="431"/>
        </w:trPr>
        <w:tc>
          <w:tcPr>
            <w:tcW w:w="5049" w:type="dxa"/>
          </w:tcPr>
          <w:p w14:paraId="243ECD8A"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The economic effects of density: A synthesis</w:t>
            </w:r>
          </w:p>
          <w:p w14:paraId="185FEEEB"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{"citationID":"auliGZnN","properties":{"formattedCitation":"(Ahlfeldt &amp; Pietrostefani, 2019)","plainCitation":"(Ahlfeldt &amp; Pietrostefani, 2019)","noteIndex":0},"citationItems":[{"id":1009,"uris":["http://zotero.org/users/11226758/items/URCMDXFX"],"itemData":{"id":1009,"type":"article-journal","abstract":"This paper synthesises the state of knowledge on the economic effects of density. We consider 347 estimates of density elasticities of a broad range of outcomes ranging from wages, innovation, rents, various amenities, the cost of providing public services, transport- and environment-related outcomes to health and wellbeing. More than 100 of these estimates have not been previously published and have been provided by authors on request or inferred from published results in auxiliary analyses. We contribute original estimates of density elasticities of 16 distinct outcome variables that belong to categories where the evidence base is thin, inconsistent or non-existent. Along with a critical discussion of the quality and the quantity of the evidence base we present a set of recommended elasticities. Applying them to a scenario that roughly corresponds to an average high-income city, we find that density seems to be a net-amenity that is associated with positive external welfare effects. Densification policies may be welfare enhancing, but the distributional effects may be regressive, especially if residents are immobile and housing supply is inelastic.","container-title":"Journal of Urban Economics","DOI":"10.1016/j.jue.2019.04.006","ISSN":"0094-1190","journalAbbreviation":"Journal of Urban Economics","page":"93-107","source":"ScienceDirect","title":"The economic effects of density: A synthesis","title-short":"The economic effects of density","volume":"111","author":[{"family":"Ahlfeldt","given":"Gabriel M."},{"family":"Pietrostefani","given":"Elisabetta"}],"issued":{"date-parts":[["2019",5,1]]}}}],"schema":"https://github.com/citation-style-language/schema/raw/master/csl-citation.json"}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(Ahlfeldt &amp; Pietrostefani, 2019)</w:t>
            </w:r>
            <w:r w:rsidRPr="002D2D96">
              <w:rPr>
                <w:rFonts w:asciiTheme="majorHAnsi" w:hAnsiTheme="majorHAnsi" w:cstheme="majorHAnsi"/>
                <w:sz w:val="20"/>
                <w:szCs w:val="20"/>
              </w:rPr>
              <w:fldChar w:fldCharType="end"/>
            </w:r>
          </w:p>
          <w:p w14:paraId="335D614C" w14:textId="77777777" w:rsidR="005F4762" w:rsidRPr="002D2D96" w:rsidRDefault="005F4762" w:rsidP="00F8472B">
            <w:pPr>
              <w:pStyle w:val="ListParagraph"/>
              <w:numPr>
                <w:ilvl w:val="0"/>
                <w:numId w:val="22"/>
              </w:numPr>
              <w:spacing w:line="276" w:lineRule="auto"/>
              <w:rPr>
                <w:rFonts w:asciiTheme="majorHAnsi" w:hAnsiTheme="majorHAnsi" w:cstheme="majorHAnsi"/>
              </w:rPr>
            </w:pPr>
            <w:r w:rsidRPr="002D2D96">
              <w:rPr>
                <w:rFonts w:asciiTheme="majorHAnsi" w:hAnsiTheme="majorHAnsi" w:cstheme="majorHAnsi"/>
              </w:rPr>
              <w:t xml:space="preserve">Finds that as density increases in high income countries, wages also increases. On average, for high income countries a </w:t>
            </w:r>
            <w:r w:rsidRPr="002D2D96">
              <w:rPr>
                <w:rFonts w:asciiTheme="majorHAnsi" w:hAnsiTheme="majorHAnsi" w:cstheme="majorHAnsi"/>
              </w:rPr>
              <w:lastRenderedPageBreak/>
              <w:t xml:space="preserve">1% increase in density is associated with a 4% increase in wages. </w:t>
            </w:r>
          </w:p>
        </w:tc>
        <w:tc>
          <w:tcPr>
            <w:tcW w:w="989" w:type="dxa"/>
          </w:tcPr>
          <w:p w14:paraId="206A75BB" w14:textId="77777777" w:rsidR="005F4762" w:rsidRPr="002D2D96" w:rsidRDefault="005F4762" w:rsidP="00F8472B">
            <w:pPr>
              <w:spacing w:line="276" w:lineRule="auto"/>
              <w:rPr>
                <w:rFonts w:asciiTheme="majorHAnsi" w:hAnsiTheme="majorHAnsi" w:cstheme="majorHAnsi"/>
              </w:rPr>
            </w:pPr>
          </w:p>
        </w:tc>
        <w:tc>
          <w:tcPr>
            <w:tcW w:w="1395" w:type="dxa"/>
          </w:tcPr>
          <w:p w14:paraId="2F334799" w14:textId="77777777" w:rsidR="005F4762" w:rsidRPr="002D2D96" w:rsidRDefault="005F4762" w:rsidP="00F8472B">
            <w:pPr>
              <w:spacing w:line="276" w:lineRule="auto"/>
              <w:rPr>
                <w:rFonts w:asciiTheme="majorHAnsi" w:hAnsiTheme="majorHAnsi" w:cstheme="majorHAnsi"/>
              </w:rPr>
            </w:pPr>
          </w:p>
        </w:tc>
        <w:tc>
          <w:tcPr>
            <w:tcW w:w="1030" w:type="dxa"/>
          </w:tcPr>
          <w:p w14:paraId="5D4E890E" w14:textId="77777777" w:rsidR="005F4762" w:rsidRPr="002D2D96" w:rsidRDefault="005F4762" w:rsidP="00F8472B">
            <w:pPr>
              <w:spacing w:line="276" w:lineRule="auto"/>
              <w:rPr>
                <w:rFonts w:asciiTheme="majorHAnsi" w:hAnsiTheme="majorHAnsi" w:cstheme="majorHAnsi"/>
              </w:rPr>
            </w:pPr>
          </w:p>
        </w:tc>
        <w:tc>
          <w:tcPr>
            <w:tcW w:w="887" w:type="dxa"/>
          </w:tcPr>
          <w:p w14:paraId="28ECBB13" w14:textId="77777777" w:rsidR="005F4762" w:rsidRPr="002D2D96" w:rsidRDefault="005F4762" w:rsidP="00F8472B">
            <w:pPr>
              <w:spacing w:line="276" w:lineRule="auto"/>
              <w:rPr>
                <w:rFonts w:asciiTheme="majorHAnsi" w:hAnsiTheme="majorHAnsi" w:cstheme="majorHAnsi"/>
              </w:rPr>
            </w:pPr>
          </w:p>
        </w:tc>
      </w:tr>
    </w:tbl>
    <w:p w14:paraId="2DDB4E5D" w14:textId="77777777" w:rsidR="005F4762" w:rsidRPr="002D2D96" w:rsidRDefault="005F4762" w:rsidP="005F4762">
      <w:pPr>
        <w:spacing w:line="276" w:lineRule="auto"/>
        <w:rPr>
          <w:rFonts w:asciiTheme="majorHAnsi" w:hAnsiTheme="majorHAnsi" w:cstheme="majorHAnsi"/>
        </w:rPr>
      </w:pPr>
    </w:p>
    <w:p w14:paraId="515A23BF" w14:textId="777777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Discussion:</w:t>
      </w:r>
    </w:p>
    <w:p w14:paraId="0A1A27B0" w14:textId="777777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 xml:space="preserve">As you can see above, there isn’t a lot of research around the direct connection between improvements in infrastructure and increases in density for contexts similar to Albemarle. Most of the research looks at lower income countries and/or large infrastructure projects like high speed trains. However, the connection between infrastructure and economic growth is strong. </w:t>
      </w:r>
      <w:proofErr w:type="spellStart"/>
      <w:r w:rsidRPr="002D2D96">
        <w:rPr>
          <w:rFonts w:asciiTheme="majorHAnsi" w:hAnsiTheme="majorHAnsi" w:cstheme="majorHAnsi"/>
        </w:rPr>
        <w:t>Pedroni</w:t>
      </w:r>
      <w:proofErr w:type="spellEnd"/>
      <w:r w:rsidRPr="002D2D96">
        <w:rPr>
          <w:rFonts w:asciiTheme="majorHAnsi" w:hAnsiTheme="majorHAnsi" w:cstheme="majorHAnsi"/>
        </w:rPr>
        <w:t xml:space="preserve"> &amp; Canning (2004) find using panel data that infrastructure increases long term economic growth and </w:t>
      </w:r>
      <w:proofErr w:type="spellStart"/>
      <w:r w:rsidRPr="002D2D96">
        <w:rPr>
          <w:rFonts w:asciiTheme="majorHAnsi" w:hAnsiTheme="majorHAnsi" w:cstheme="majorHAnsi"/>
        </w:rPr>
        <w:t>Timilsina</w:t>
      </w:r>
      <w:proofErr w:type="spellEnd"/>
      <w:r w:rsidRPr="002D2D96">
        <w:rPr>
          <w:rFonts w:asciiTheme="majorHAnsi" w:hAnsiTheme="majorHAnsi" w:cstheme="majorHAnsi"/>
        </w:rPr>
        <w:t xml:space="preserve"> et al. (2020) support this finding in their meta-analysis of both causal and correlational research. In addition, </w:t>
      </w:r>
      <w:proofErr w:type="spellStart"/>
      <w:r w:rsidRPr="002D2D96">
        <w:rPr>
          <w:rFonts w:asciiTheme="majorHAnsi" w:hAnsiTheme="majorHAnsi" w:cstheme="majorHAnsi"/>
        </w:rPr>
        <w:t>Ahlfeldt</w:t>
      </w:r>
      <w:proofErr w:type="spellEnd"/>
      <w:r w:rsidRPr="002D2D96">
        <w:rPr>
          <w:rFonts w:asciiTheme="majorHAnsi" w:hAnsiTheme="majorHAnsi" w:cstheme="majorHAnsi"/>
        </w:rPr>
        <w:t xml:space="preserve"> &amp; </w:t>
      </w:r>
      <w:proofErr w:type="spellStart"/>
      <w:r w:rsidRPr="002D2D96">
        <w:rPr>
          <w:rFonts w:asciiTheme="majorHAnsi" w:hAnsiTheme="majorHAnsi" w:cstheme="majorHAnsi"/>
        </w:rPr>
        <w:t>Pietrostefani</w:t>
      </w:r>
      <w:proofErr w:type="spellEnd"/>
      <w:r w:rsidRPr="002D2D96">
        <w:rPr>
          <w:rFonts w:asciiTheme="majorHAnsi" w:hAnsiTheme="majorHAnsi" w:cstheme="majorHAnsi"/>
        </w:rPr>
        <w:t xml:space="preserve"> (2019) finds that as dense development increases in high-income countries, density also increases. While correlational, at a minimum, infrastructure improvements increase economic growth, and economic growth is associated with denser development. This, taken along with the previous causal and empirical research that infrastructure improvements can increases density, provides evidence that futureproofing may be effective at increasing density. </w:t>
      </w:r>
    </w:p>
    <w:p w14:paraId="2871417D" w14:textId="77777777" w:rsidR="005F4762" w:rsidRPr="002D2D96" w:rsidRDefault="005F4762" w:rsidP="005F4762">
      <w:pPr>
        <w:spacing w:line="276" w:lineRule="auto"/>
        <w:rPr>
          <w:rFonts w:asciiTheme="majorHAnsi" w:hAnsiTheme="majorHAnsi" w:cstheme="majorHAnsi"/>
        </w:rPr>
      </w:pPr>
    </w:p>
    <w:p w14:paraId="1BEA14E1" w14:textId="777777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 xml:space="preserve">However, the real argument for futureproofing is not how much it directly increases density (which is mixed, at best), but how it leaves the door open for dense development down the line. Albemarle may have to wait to develop at a higher density, but they should do so smartly. What Albemarle does not want is to put themselves in a place where dense development becomes politically feasible and it is no longer possible because transportation, utilities, and other infrastructure were not prepared for it. Thus, while futureproofing does not receive a particularly high score on effectiveness, this considers only one dimension of its role in increasing density. </w:t>
      </w:r>
    </w:p>
    <w:p w14:paraId="07105986" w14:textId="77777777"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Citizen Education and Engagement (Rank: 2)</w:t>
      </w:r>
    </w:p>
    <w:tbl>
      <w:tblPr>
        <w:tblStyle w:val="TableGrid"/>
        <w:tblW w:w="0" w:type="auto"/>
        <w:tblLook w:val="04A0" w:firstRow="1" w:lastRow="0" w:firstColumn="1" w:lastColumn="0" w:noHBand="0" w:noVBand="1"/>
      </w:tblPr>
      <w:tblGrid>
        <w:gridCol w:w="5397"/>
        <w:gridCol w:w="816"/>
        <w:gridCol w:w="1187"/>
        <w:gridCol w:w="1030"/>
        <w:gridCol w:w="920"/>
      </w:tblGrid>
      <w:tr w:rsidR="005F4762" w:rsidRPr="002D2D96" w14:paraId="1377F555" w14:textId="77777777" w:rsidTr="00DC14FD">
        <w:trPr>
          <w:trHeight w:val="431"/>
        </w:trPr>
        <w:tc>
          <w:tcPr>
            <w:tcW w:w="5397" w:type="dxa"/>
            <w:shd w:val="clear" w:color="auto" w:fill="91B4A9"/>
          </w:tcPr>
          <w:p w14:paraId="19472E8B"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Paper</w:t>
            </w:r>
          </w:p>
        </w:tc>
        <w:tc>
          <w:tcPr>
            <w:tcW w:w="816" w:type="dxa"/>
            <w:shd w:val="clear" w:color="auto" w:fill="91B4A9"/>
          </w:tcPr>
          <w:p w14:paraId="5AD13B33"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Sign</w:t>
            </w:r>
          </w:p>
        </w:tc>
        <w:tc>
          <w:tcPr>
            <w:tcW w:w="1187" w:type="dxa"/>
            <w:shd w:val="clear" w:color="auto" w:fill="91B4A9"/>
          </w:tcPr>
          <w:p w14:paraId="27D8EFEA"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Relevancy</w:t>
            </w:r>
          </w:p>
        </w:tc>
        <w:tc>
          <w:tcPr>
            <w:tcW w:w="1030" w:type="dxa"/>
            <w:shd w:val="clear" w:color="auto" w:fill="91B4A9"/>
          </w:tcPr>
          <w:p w14:paraId="4878BC6C"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Quality</w:t>
            </w:r>
          </w:p>
        </w:tc>
        <w:tc>
          <w:tcPr>
            <w:tcW w:w="920" w:type="dxa"/>
            <w:shd w:val="clear" w:color="auto" w:fill="91B4A9"/>
          </w:tcPr>
          <w:p w14:paraId="5AE161F6"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Score</w:t>
            </w:r>
          </w:p>
        </w:tc>
      </w:tr>
      <w:tr w:rsidR="005F4762" w:rsidRPr="002D2D96" w14:paraId="701015B3" w14:textId="77777777" w:rsidTr="00F8472B">
        <w:trPr>
          <w:trHeight w:val="431"/>
        </w:trPr>
        <w:tc>
          <w:tcPr>
            <w:tcW w:w="5397" w:type="dxa"/>
          </w:tcPr>
          <w:p w14:paraId="7C0B84F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Nudging NIMBY: Do positive messages regarding the benefits of increased housing density influence resident stated housing development preferences?</w:t>
            </w:r>
          </w:p>
          <w:p w14:paraId="60F99FD8"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{"citationID":"HOcMIJHQ","properties":{"formattedCitation":"(Doberstein et al., 2016)","plainCitation":"(Doberstein et al., 2016)","noteIndex":0},"citationItems":[{"id":769,"uris":["http://zotero.org/users/11226758/items/ZGDPV8B2"],"itemData":{"id":769,"type":"article-journal","abstract":"Do positive messages regarding the benefits of increased housing density influence resident stated housing development preferences? We employ an experimental research design to test the efficacy of positive messages regarding increased housing density to reduce observed NIMBYism (Not In My Back Yard). Using a survey-based experiment, we compared four messages: a notification of the public benefits; the private benefits; a social comparison drawing on expert knowledge of housing preferences; and a control stating recent trends in the municipality. Our sample of 202 residents of a mid-sized Canadian city indicates that messages regarding the public benefits of increased density reduced NIMBYism by four times the control message. We find some evidence in favor of the efficacy of the social comparison treatment as well. We discuss these findings with reference to the literature on smart city growth, and the policy implications that emerge.","container-title":"Land Use Policy","DOI":"10.1016/j.landusepol.2016.02.025","ISSN":"0264-8377","journalAbbreviation":"Land Use Policy","page":"276-289","source":"ScienceDirect","title":"Nudging NIMBY: Do positive messages regarding the benefits of increased housing density influence resident stated housing development preferences?","title-short":"Nudging NIMBY","volume":"54","author":[{"family":"Doberstein","given":"Carey"},{"family":"Hickey","given":"Ross"},{"family":"Li","given":"Eric"}],"issued":{"date-parts":[["2016",7,1]]}}}],"schema":"https://github.com/citation-style-language/schema/raw/master/csl-citation.json"}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(Doberstein et al., 2016)</w:t>
            </w:r>
            <w:r w:rsidRPr="002D2D96">
              <w:rPr>
                <w:rFonts w:asciiTheme="majorHAnsi" w:hAnsiTheme="majorHAnsi" w:cstheme="majorHAnsi"/>
                <w:sz w:val="20"/>
                <w:szCs w:val="20"/>
              </w:rPr>
              <w:fldChar w:fldCharType="end"/>
            </w:r>
          </w:p>
          <w:p w14:paraId="63761BAD" w14:textId="77777777" w:rsidR="005F4762" w:rsidRPr="002D2D96" w:rsidRDefault="005F4762" w:rsidP="00F8472B">
            <w:pPr>
              <w:pStyle w:val="ListParagraph"/>
              <w:numPr>
                <w:ilvl w:val="0"/>
                <w:numId w:val="22"/>
              </w:numPr>
              <w:spacing w:line="276" w:lineRule="auto"/>
              <w:rPr>
                <w:rFonts w:asciiTheme="majorHAnsi" w:hAnsiTheme="majorHAnsi" w:cstheme="majorHAnsi"/>
              </w:rPr>
            </w:pPr>
            <w:r w:rsidRPr="002D2D96">
              <w:rPr>
                <w:rFonts w:asciiTheme="majorHAnsi" w:hAnsiTheme="majorHAnsi" w:cstheme="majorHAnsi"/>
              </w:rPr>
              <w:t xml:space="preserve">RCT survey study in a Canadian town. People randomly received information about the public benefits of dense development. Those who received the pro dense development brochure were 2.9 times more likely to indicate that they would accept attached housing. People were still unwilling to accept low-rise and high-rise development as this </w:t>
            </w:r>
            <w:r w:rsidRPr="002D2D96">
              <w:rPr>
                <w:rFonts w:asciiTheme="majorHAnsi" w:hAnsiTheme="majorHAnsi" w:cstheme="majorHAnsi"/>
              </w:rPr>
              <w:lastRenderedPageBreak/>
              <w:t xml:space="preserve">would have been a major increase relative to their current starting place. </w:t>
            </w:r>
          </w:p>
          <w:p w14:paraId="45109F81" w14:textId="77777777" w:rsidR="005F4762" w:rsidRPr="002D2D96" w:rsidRDefault="005F4762" w:rsidP="00F8472B">
            <w:pPr>
              <w:pStyle w:val="ListParagraph"/>
              <w:numPr>
                <w:ilvl w:val="0"/>
                <w:numId w:val="22"/>
              </w:numPr>
              <w:spacing w:line="276" w:lineRule="auto"/>
              <w:rPr>
                <w:rFonts w:asciiTheme="majorHAnsi" w:hAnsiTheme="majorHAnsi" w:cstheme="majorHAnsi"/>
              </w:rPr>
            </w:pPr>
            <w:r w:rsidRPr="002D2D96">
              <w:rPr>
                <w:rFonts w:asciiTheme="majorHAnsi" w:hAnsiTheme="majorHAnsi" w:cstheme="majorHAnsi"/>
              </w:rPr>
              <w:t xml:space="preserve">This was primarily incremental changes, and people were more willing if the development was generally in the city, not near them. </w:t>
            </w:r>
          </w:p>
        </w:tc>
        <w:tc>
          <w:tcPr>
            <w:tcW w:w="816" w:type="dxa"/>
          </w:tcPr>
          <w:p w14:paraId="29C3E1AB"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lastRenderedPageBreak/>
              <w:t>+</w:t>
            </w:r>
          </w:p>
        </w:tc>
        <w:tc>
          <w:tcPr>
            <w:tcW w:w="1187" w:type="dxa"/>
          </w:tcPr>
          <w:p w14:paraId="5AB533BD"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748EB299"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c>
          <w:tcPr>
            <w:tcW w:w="1030" w:type="dxa"/>
          </w:tcPr>
          <w:p w14:paraId="216688BA"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High</w:t>
            </w:r>
          </w:p>
          <w:p w14:paraId="759805D5"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c>
          <w:tcPr>
            <w:tcW w:w="920" w:type="dxa"/>
          </w:tcPr>
          <w:p w14:paraId="6424BA68"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r>
      <w:tr w:rsidR="005F4762" w:rsidRPr="002D2D96" w14:paraId="5EA0DB4B" w14:textId="77777777" w:rsidTr="00F8472B">
        <w:trPr>
          <w:trHeight w:val="409"/>
        </w:trPr>
        <w:tc>
          <w:tcPr>
            <w:tcW w:w="5397" w:type="dxa"/>
          </w:tcPr>
          <w:p w14:paraId="341D5FC6"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Public Information Campaigns as Policy Instruments</w:t>
            </w:r>
          </w:p>
          <w:p w14:paraId="65F0108F"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{"citationID":"hpOrxigv","properties":{"formattedCitation":"(Weiss &amp; Tschirhart, 1994)","plainCitation":"(Weiss &amp; Tschirhart, 1994)","noteIndex":0},"citationItems":[{"id":944,"uris":["http://zotero.org/users/11226758/items/VTIKZ3LC"],"itemData":{"id":944,"type":"article-journal","abstract":"Considerable controversy surrounds public information campaigns: government-directed and sponsored efforts to communicate to large numbers of citizens in order to achieve a policy result, or what might be called government propaganda. We analyze the use of campaigns as policy instruments in three ways: (1) effectiveness in achieving substantive outcomes; (2) political benefits for public officials; and (3) consequences for democratic processes. Our review of 100 campaigns from these three perspectives reveals significant advantages and disadvantages of using campaigns in practice. We conclude that the advantages of public information campaigns justify their use as policy intruments when used appropriately and with care to mitigate the disadvantages.","container-title":"Journal of Policy Analysis and Management","DOI":"10.2307/3325092","ISSN":"0276-8739","issue":"1","note":"publisher: [Wiley, Association for Public Policy Analysis and Management]","page":"82-119","source":"JSTOR","title":"Public Information Campaigns as Policy Instruments","volume":"13","author":[{"family":"Weiss","given":"Janet A."},{"family":"Tschirhart","given":"Mary"}],"issued":{"date-parts":[["1994"]]}}}],"schema":"https://github.com/citation-style-language/schema/raw/master/csl-citation.json"}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(Weiss &amp; Tschirhart, 1994)</w:t>
            </w:r>
            <w:r w:rsidRPr="002D2D96">
              <w:rPr>
                <w:rFonts w:asciiTheme="majorHAnsi" w:hAnsiTheme="majorHAnsi" w:cstheme="majorHAnsi"/>
                <w:sz w:val="20"/>
                <w:szCs w:val="20"/>
              </w:rPr>
              <w:fldChar w:fldCharType="end"/>
            </w:r>
          </w:p>
          <w:p w14:paraId="45B831CA" w14:textId="77777777" w:rsidR="005F4762" w:rsidRPr="002D2D96" w:rsidRDefault="005F4762" w:rsidP="00F8472B">
            <w:pPr>
              <w:pStyle w:val="ListParagraph"/>
              <w:numPr>
                <w:ilvl w:val="0"/>
                <w:numId w:val="24"/>
              </w:numPr>
              <w:spacing w:line="276" w:lineRule="auto"/>
              <w:rPr>
                <w:rFonts w:asciiTheme="majorHAnsi" w:hAnsiTheme="majorHAnsi" w:cstheme="majorHAnsi"/>
              </w:rPr>
            </w:pPr>
            <w:r w:rsidRPr="002D2D96">
              <w:rPr>
                <w:rFonts w:asciiTheme="majorHAnsi" w:hAnsiTheme="majorHAnsi" w:cstheme="majorHAnsi"/>
              </w:rPr>
              <w:t xml:space="preserve">Finds that public information campaigns are effective when they 1) capture the attention of the right audience, 2) are credible and understandable, 3) delivers a message that influences beliefs or understanding, and 4) creates social contexts that lead to desired outcomes (aka. the campaign needs to engage at the individual, family, and community level). </w:t>
            </w:r>
          </w:p>
        </w:tc>
        <w:tc>
          <w:tcPr>
            <w:tcW w:w="816" w:type="dxa"/>
          </w:tcPr>
          <w:p w14:paraId="465AE52E"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187" w:type="dxa"/>
          </w:tcPr>
          <w:p w14:paraId="2816E48A"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 xml:space="preserve">Medium </w:t>
            </w:r>
          </w:p>
          <w:p w14:paraId="114A38E9"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c>
          <w:tcPr>
            <w:tcW w:w="1030" w:type="dxa"/>
          </w:tcPr>
          <w:p w14:paraId="6775EDA7"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322B038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(1.5)</w:t>
            </w:r>
          </w:p>
        </w:tc>
        <w:tc>
          <w:tcPr>
            <w:tcW w:w="920" w:type="dxa"/>
          </w:tcPr>
          <w:p w14:paraId="3733F092"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1.5</w:t>
            </w:r>
          </w:p>
        </w:tc>
      </w:tr>
      <w:tr w:rsidR="005F4762" w:rsidRPr="002D2D96" w14:paraId="5E76E2D8" w14:textId="77777777" w:rsidTr="00F8472B">
        <w:trPr>
          <w:trHeight w:val="431"/>
        </w:trPr>
        <w:tc>
          <w:tcPr>
            <w:tcW w:w="5397" w:type="dxa"/>
          </w:tcPr>
          <w:p w14:paraId="5C09A64F"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Durably reducing transphobia: A field experiment on door-to-door canvassing</w:t>
            </w:r>
          </w:p>
          <w:p w14:paraId="793E0B46"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{"citationID":"Njvd2Of7","properties":{"formattedCitation":"(Broockman &amp; Kalla, 2016)","plainCitation":"(Broockman &amp; Kalla, 2016)","noteIndex":0},"citationItems":[{"id":1022,"uris":["http://zotero.org/users/11226758/items/GLQ5E9X9"],"itemData":{"id":1022,"type":"article-journal","abstract":"Existing research depicts intergroup prejudices as deeply ingrained, requiring intense intervention to lastingly reduce. Here, we show that a single approximately 10-minute conversation encouraging actively taking the perspective of others can markedly reduce prejudice for at least 3 months. We illustrate this potential with a door-to-door canvassing intervention in South Florida targeting antitransgender prejudice. Despite declines in homophobia, transphobia remains pervasive. For the intervention, 56 canvassers went door to door encouraging active perspective-taking with 501 voters at voters’ doorsteps. A randomized trial found that these conversations substantially reduced transphobia, with decreases greater than Americans’ average decrease in homophobia from 1998 to 2012. These effects persisted for 3 months, and both transgender and nontransgender canvassers were effective. The intervention also increased support for a nondiscrimination law, even after exposing voters to counterarguments.","container-title":"Science","DOI":"10.1126/science.aad9713","issue":"6282","note":"publisher: American Association for the Advancement of Science","page":"220-224","source":"science.org (Atypon)","title":"Durably reducing transphobia: A field experiment on door-to-door canvassing","title-short":"Durably reducing transphobia","volume":"352","author":[{"family":"Broockman","given":"David"},{"family":"Kalla","given":"Joshua"}],"issued":{"date-parts":[["2016",4,8]]}}}],"schema":"https://github.com/citation-style-language/schema/raw/master/csl-citation.json"}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(Broockman &amp; Kalla, 2016)</w:t>
            </w:r>
            <w:r w:rsidRPr="002D2D96">
              <w:rPr>
                <w:rFonts w:asciiTheme="majorHAnsi" w:hAnsiTheme="majorHAnsi" w:cstheme="majorHAnsi"/>
                <w:sz w:val="20"/>
                <w:szCs w:val="20"/>
              </w:rPr>
              <w:fldChar w:fldCharType="end"/>
            </w:r>
          </w:p>
          <w:p w14:paraId="5C436FD1" w14:textId="77777777" w:rsidR="005F4762" w:rsidRPr="002D2D96" w:rsidRDefault="005F4762" w:rsidP="00F8472B">
            <w:pPr>
              <w:pStyle w:val="ListParagraph"/>
              <w:numPr>
                <w:ilvl w:val="0"/>
                <w:numId w:val="24"/>
              </w:numPr>
              <w:spacing w:line="276" w:lineRule="auto"/>
              <w:rPr>
                <w:rFonts w:asciiTheme="majorHAnsi" w:hAnsiTheme="majorHAnsi" w:cstheme="majorHAnsi"/>
              </w:rPr>
            </w:pPr>
            <w:r w:rsidRPr="002D2D96">
              <w:rPr>
                <w:rFonts w:asciiTheme="majorHAnsi" w:hAnsiTheme="majorHAnsi" w:cstheme="majorHAnsi"/>
              </w:rPr>
              <w:t xml:space="preserve">Influential RCT published in Science that looked at the effect of “deep canvassing” (having a 10-minute, perspective taking conversation) on changing attitudes towards transgenderism in southern Florida. Found that one 10-minute conversation with either a transgender canvasser or a non-transgender canvasser substantially reduced transphobia even 3 months after the intervention. </w:t>
            </w:r>
          </w:p>
        </w:tc>
        <w:tc>
          <w:tcPr>
            <w:tcW w:w="816" w:type="dxa"/>
          </w:tcPr>
          <w:p w14:paraId="22259AA4"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187" w:type="dxa"/>
          </w:tcPr>
          <w:p w14:paraId="17AA46C5"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High</w:t>
            </w:r>
          </w:p>
          <w:p w14:paraId="7A69A817"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c>
          <w:tcPr>
            <w:tcW w:w="1030" w:type="dxa"/>
          </w:tcPr>
          <w:p w14:paraId="426260D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High</w:t>
            </w:r>
          </w:p>
          <w:p w14:paraId="532A9DFB"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c>
          <w:tcPr>
            <w:tcW w:w="920" w:type="dxa"/>
          </w:tcPr>
          <w:p w14:paraId="24FB79A8"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4</w:t>
            </w:r>
          </w:p>
        </w:tc>
      </w:tr>
      <w:tr w:rsidR="005F4762" w:rsidRPr="002D2D96" w14:paraId="0BDF1D70" w14:textId="77777777" w:rsidTr="00DC14FD">
        <w:trPr>
          <w:trHeight w:val="431"/>
        </w:trPr>
        <w:tc>
          <w:tcPr>
            <w:tcW w:w="5397" w:type="dxa"/>
            <w:shd w:val="clear" w:color="auto" w:fill="91B4A9"/>
          </w:tcPr>
          <w:p w14:paraId="11E956E2"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Average</w:t>
            </w:r>
          </w:p>
        </w:tc>
        <w:tc>
          <w:tcPr>
            <w:tcW w:w="816" w:type="dxa"/>
            <w:shd w:val="clear" w:color="auto" w:fill="91B4A9"/>
          </w:tcPr>
          <w:p w14:paraId="3FB6CA7C" w14:textId="77777777" w:rsidR="005F4762" w:rsidRPr="002D2D96" w:rsidRDefault="005F4762" w:rsidP="00F8472B">
            <w:pPr>
              <w:spacing w:line="276" w:lineRule="auto"/>
              <w:rPr>
                <w:rFonts w:asciiTheme="majorHAnsi" w:hAnsiTheme="majorHAnsi" w:cstheme="majorHAnsi"/>
                <w:b/>
              </w:rPr>
            </w:pPr>
          </w:p>
        </w:tc>
        <w:tc>
          <w:tcPr>
            <w:tcW w:w="1187" w:type="dxa"/>
            <w:shd w:val="clear" w:color="auto" w:fill="91B4A9"/>
          </w:tcPr>
          <w:p w14:paraId="6282BB3B" w14:textId="77777777" w:rsidR="005F4762" w:rsidRPr="002D2D96" w:rsidRDefault="005F4762" w:rsidP="00F8472B">
            <w:pPr>
              <w:spacing w:line="276" w:lineRule="auto"/>
              <w:rPr>
                <w:rFonts w:asciiTheme="majorHAnsi" w:hAnsiTheme="majorHAnsi" w:cstheme="majorHAnsi"/>
                <w:b/>
              </w:rPr>
            </w:pPr>
          </w:p>
        </w:tc>
        <w:tc>
          <w:tcPr>
            <w:tcW w:w="1030" w:type="dxa"/>
            <w:shd w:val="clear" w:color="auto" w:fill="91B4A9"/>
          </w:tcPr>
          <w:p w14:paraId="4C55AB83" w14:textId="77777777" w:rsidR="005F4762" w:rsidRPr="002D2D96" w:rsidRDefault="005F4762" w:rsidP="00F8472B">
            <w:pPr>
              <w:spacing w:line="276" w:lineRule="auto"/>
              <w:rPr>
                <w:rFonts w:asciiTheme="majorHAnsi" w:hAnsiTheme="majorHAnsi" w:cstheme="majorHAnsi"/>
                <w:b/>
              </w:rPr>
            </w:pPr>
          </w:p>
        </w:tc>
        <w:tc>
          <w:tcPr>
            <w:tcW w:w="920" w:type="dxa"/>
            <w:shd w:val="clear" w:color="auto" w:fill="91B4A9"/>
          </w:tcPr>
          <w:p w14:paraId="0DA19BB5"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2.5</w:t>
            </w:r>
          </w:p>
        </w:tc>
      </w:tr>
    </w:tbl>
    <w:p w14:paraId="09790B63" w14:textId="77777777" w:rsidR="005F4762" w:rsidRPr="002D2D96" w:rsidRDefault="005F4762" w:rsidP="005F4762">
      <w:pPr>
        <w:spacing w:line="276" w:lineRule="auto"/>
        <w:rPr>
          <w:rFonts w:asciiTheme="majorHAnsi" w:hAnsiTheme="majorHAnsi" w:cstheme="majorHAnsi"/>
        </w:rPr>
      </w:pPr>
    </w:p>
    <w:p w14:paraId="03B68333" w14:textId="777777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 xml:space="preserve">Discussion: </w:t>
      </w:r>
    </w:p>
    <w:p w14:paraId="0BD3F1C7" w14:textId="777777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 xml:space="preserve">As seen from the research, public information campaigns and civic engagement works—sometimes only marginally (especially if you’re are only sending out brochures or something similar), but sometimes dramatically if you are utilizing techniques like deep-canvassing. This alternative has strong causal research around both in the context of political resistance to dense development but also other divisive and contested issues such as transgenderism. </w:t>
      </w:r>
    </w:p>
    <w:p w14:paraId="7E2FC59D" w14:textId="77777777" w:rsidR="005F4762" w:rsidRPr="002D2D96" w:rsidRDefault="005F4762" w:rsidP="005F4762">
      <w:pPr>
        <w:spacing w:line="276" w:lineRule="auto"/>
        <w:rPr>
          <w:rFonts w:asciiTheme="majorHAnsi" w:hAnsiTheme="majorHAnsi" w:cstheme="majorHAnsi"/>
        </w:rPr>
      </w:pPr>
    </w:p>
    <w:p w14:paraId="0254EE80" w14:textId="77777777" w:rsidR="0010266E" w:rsidRPr="002D2D96" w:rsidRDefault="0010266E" w:rsidP="0010266E">
      <w:pPr>
        <w:spacing w:line="276" w:lineRule="auto"/>
        <w:rPr>
          <w:rFonts w:asciiTheme="majorHAnsi" w:hAnsiTheme="majorHAnsi" w:cstheme="majorHAnsi"/>
        </w:rPr>
      </w:pPr>
    </w:p>
    <w:p w14:paraId="0F4E61CB"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lastRenderedPageBreak/>
        <w:t>Government Grants (Rank: 3)</w:t>
      </w:r>
    </w:p>
    <w:tbl>
      <w:tblPr>
        <w:tblStyle w:val="TableGrid"/>
        <w:tblW w:w="0" w:type="auto"/>
        <w:tblLook w:val="04A0" w:firstRow="1" w:lastRow="0" w:firstColumn="1" w:lastColumn="0" w:noHBand="0" w:noVBand="1"/>
      </w:tblPr>
      <w:tblGrid>
        <w:gridCol w:w="5191"/>
        <w:gridCol w:w="738"/>
        <w:gridCol w:w="1356"/>
        <w:gridCol w:w="1187"/>
        <w:gridCol w:w="878"/>
      </w:tblGrid>
      <w:tr w:rsidR="0010266E" w:rsidRPr="002D2D96" w14:paraId="2D575A2D" w14:textId="77777777" w:rsidTr="00DC14FD">
        <w:trPr>
          <w:trHeight w:val="431"/>
        </w:trPr>
        <w:tc>
          <w:tcPr>
            <w:tcW w:w="5191" w:type="dxa"/>
            <w:shd w:val="clear" w:color="auto" w:fill="91B4A9"/>
          </w:tcPr>
          <w:p w14:paraId="4D0A728D"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Article</w:t>
            </w:r>
          </w:p>
        </w:tc>
        <w:tc>
          <w:tcPr>
            <w:tcW w:w="738" w:type="dxa"/>
            <w:shd w:val="clear" w:color="auto" w:fill="91B4A9"/>
          </w:tcPr>
          <w:p w14:paraId="24D978D8"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Sign</w:t>
            </w:r>
          </w:p>
        </w:tc>
        <w:tc>
          <w:tcPr>
            <w:tcW w:w="1356" w:type="dxa"/>
            <w:shd w:val="clear" w:color="auto" w:fill="91B4A9"/>
          </w:tcPr>
          <w:p w14:paraId="45FDC658"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Relevancy</w:t>
            </w:r>
          </w:p>
        </w:tc>
        <w:tc>
          <w:tcPr>
            <w:tcW w:w="1187" w:type="dxa"/>
            <w:shd w:val="clear" w:color="auto" w:fill="91B4A9"/>
          </w:tcPr>
          <w:p w14:paraId="33AEE993"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Quality</w:t>
            </w:r>
          </w:p>
        </w:tc>
        <w:tc>
          <w:tcPr>
            <w:tcW w:w="878" w:type="dxa"/>
            <w:shd w:val="clear" w:color="auto" w:fill="91B4A9"/>
          </w:tcPr>
          <w:p w14:paraId="58436A71"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Score</w:t>
            </w:r>
          </w:p>
        </w:tc>
      </w:tr>
      <w:tr w:rsidR="0010266E" w:rsidRPr="002D2D96" w14:paraId="50D13EEB" w14:textId="77777777" w:rsidTr="0010266E">
        <w:trPr>
          <w:trHeight w:val="431"/>
        </w:trPr>
        <w:tc>
          <w:tcPr>
            <w:tcW w:w="5191" w:type="dxa"/>
          </w:tcPr>
          <w:p w14:paraId="0B2B441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The Spatial Pattern of </w:t>
            </w:r>
            <w:proofErr w:type="gramStart"/>
            <w:r w:rsidRPr="002D2D96">
              <w:rPr>
                <w:rFonts w:asciiTheme="majorHAnsi" w:hAnsiTheme="majorHAnsi" w:cstheme="majorHAnsi"/>
              </w:rPr>
              <w:t>Low Income</w:t>
            </w:r>
            <w:proofErr w:type="gramEnd"/>
            <w:r w:rsidRPr="002D2D96">
              <w:rPr>
                <w:rFonts w:asciiTheme="majorHAnsi" w:hAnsiTheme="majorHAnsi" w:cstheme="majorHAnsi"/>
              </w:rPr>
              <w:t xml:space="preserve"> Housing Tax Credit Properties: Implications for Fair Housing and Poverty </w:t>
            </w:r>
            <w:proofErr w:type="spellStart"/>
            <w:r w:rsidRPr="002D2D96">
              <w:rPr>
                <w:rFonts w:asciiTheme="majorHAnsi" w:hAnsiTheme="majorHAnsi" w:cstheme="majorHAnsi"/>
              </w:rPr>
              <w:t>Deconcentration</w:t>
            </w:r>
            <w:proofErr w:type="spellEnd"/>
            <w:r w:rsidRPr="002D2D96">
              <w:rPr>
                <w:rFonts w:asciiTheme="majorHAnsi" w:hAnsiTheme="majorHAnsi" w:cstheme="majorHAnsi"/>
              </w:rPr>
              <w:t xml:space="preserve"> Policies</w:t>
            </w:r>
          </w:p>
          <w:p w14:paraId="15E10F96" w14:textId="77777777" w:rsidR="0010266E" w:rsidRPr="002D2D96" w:rsidRDefault="0010266E" w:rsidP="0010266E">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{"citationID":"fPQxYOGA","properties":{"formattedCitation":"(Dawkins, 2013)","plainCitation":"(Dawkins, 2013)","noteIndex":0},"citationItems":[{"id":965,"uris":["http://zotero.org/users/11226758/items/Y84BQVI9"],"itemData":{"id":965,"type":"article-journal","abstract":"Problem, research strategy, and findings: Housing policies of the U.S. Department of Housing and Urban Development (HUD) emphasize the spatial dispersal of housing assistance to promote fair housing objectives. The Low Income Housing Tax Credit (LIHTC) program, the nation's largest affordable housing subsidy program, is not administered by HUD and therefore is not closely monitored for compliance with dispersal objectives. Using spatial point pattern analyses, I identify the geographic extent of LIHTC property clustering, characterize the local clustering of individual properties and explore the determinants of local clustering within the nation's largest metropolitan areas. In most metropolitan areas, LIHTC properties are more highly clustered than multifamily housing units, although the extent of clustering differs by metropolitan area. Clustered LIHTC properties tend to be located in more densely developed central-city locations that have higher poverty rates and higher minority concentrations. Takeaway for practice: To encourage more affordable housing construction within areas that offer greater economic and social opportunities to LHTC residents, policymakers should 1) provide incentives to locate LIHTC properties within high-opportunity areas, 2) eliminate current incentives to cluster housing in areas with inherently higher poverty and minority concentrations (Qualified Census Tracts and Difficult Development Areas), and 3) enhance coordination between HUD and the Department of the Treasury to implement federal fair housing goals.","container-title":"Journal of the American Planning Association","DOI":"10.1080/01944363.2014.895635","ISSN":"0194-4363","issue":"3","note":"publisher: Routledge\n_eprint: https://doi.org/10.1080/01944363.2014.895635","page":"222-234","source":"Taylor and Francis+NEJM","title":"The Spatial Pattern of Low Income Housing Tax Credit Properties: Implications for Fair Housing and Poverty Deconcentration Policies","title-short":"The Spatial Pattern of Low Income Housing Tax Credit Properties","volume":"79","author":[{"family":"Dawkins","given":"Casey"}],"issued":{"date-parts":[["2013",7,3]]}}}],"schema":"https://github.com/citation-style-language/schema/raw/master/csl-citation.json"}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(Dawkins, 2013)</w:t>
            </w:r>
            <w:r w:rsidRPr="002D2D96">
              <w:rPr>
                <w:rFonts w:asciiTheme="majorHAnsi" w:hAnsiTheme="majorHAnsi" w:cstheme="majorHAnsi"/>
                <w:sz w:val="20"/>
                <w:szCs w:val="20"/>
              </w:rPr>
              <w:fldChar w:fldCharType="end"/>
            </w:r>
          </w:p>
          <w:p w14:paraId="761FBB6A" w14:textId="77777777" w:rsidR="0010266E" w:rsidRPr="002D2D96" w:rsidRDefault="0010266E" w:rsidP="0010266E">
            <w:pPr>
              <w:pStyle w:val="ListParagraph"/>
              <w:numPr>
                <w:ilvl w:val="0"/>
                <w:numId w:val="13"/>
              </w:numPr>
              <w:spacing w:line="276" w:lineRule="auto"/>
              <w:rPr>
                <w:rFonts w:asciiTheme="majorHAnsi" w:hAnsiTheme="majorHAnsi" w:cstheme="majorHAnsi"/>
              </w:rPr>
            </w:pPr>
            <w:r w:rsidRPr="002D2D96">
              <w:rPr>
                <w:rFonts w:asciiTheme="majorHAnsi" w:hAnsiTheme="majorHAnsi" w:cstheme="majorHAnsi"/>
              </w:rPr>
              <w:t xml:space="preserve">Finding is that LIHTC housing is more clustered &amp; when clustered they tend to be in more densely developed central-city locations. </w:t>
            </w:r>
          </w:p>
        </w:tc>
        <w:tc>
          <w:tcPr>
            <w:tcW w:w="738" w:type="dxa"/>
          </w:tcPr>
          <w:p w14:paraId="3A65CE1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w:t>
            </w:r>
          </w:p>
        </w:tc>
        <w:tc>
          <w:tcPr>
            <w:tcW w:w="1356" w:type="dxa"/>
          </w:tcPr>
          <w:p w14:paraId="6EA10B12"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Medium</w:t>
            </w:r>
          </w:p>
          <w:p w14:paraId="333297E4"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(1)</w:t>
            </w:r>
          </w:p>
        </w:tc>
        <w:tc>
          <w:tcPr>
            <w:tcW w:w="1187" w:type="dxa"/>
          </w:tcPr>
          <w:p w14:paraId="36F9E47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Medium</w:t>
            </w:r>
          </w:p>
          <w:p w14:paraId="2BBE6C85"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(x1.5)</w:t>
            </w:r>
          </w:p>
        </w:tc>
        <w:tc>
          <w:tcPr>
            <w:tcW w:w="878" w:type="dxa"/>
          </w:tcPr>
          <w:p w14:paraId="4355E22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1.5</w:t>
            </w:r>
          </w:p>
        </w:tc>
      </w:tr>
      <w:tr w:rsidR="0010266E" w:rsidRPr="002D2D96" w14:paraId="6D862205" w14:textId="77777777" w:rsidTr="0010266E">
        <w:trPr>
          <w:trHeight w:val="409"/>
        </w:trPr>
        <w:tc>
          <w:tcPr>
            <w:tcW w:w="5191" w:type="dxa"/>
          </w:tcPr>
          <w:p w14:paraId="06678DE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How Location Efficient Is LIHTC? Measuring and Explaining State-Level Achievement</w:t>
            </w:r>
          </w:p>
          <w:p w14:paraId="4DBC5453" w14:textId="77777777" w:rsidR="0010266E" w:rsidRPr="002D2D96" w:rsidRDefault="0010266E" w:rsidP="0010266E">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{"citationID":"rbIV646A","properties":{"formattedCitation":"(Adkins et al., 2017)","plainCitation":"(Adkins et al., 2017)","noteIndex":0},"citationItems":[{"id":964,"uris":["http://zotero.org/users/11226758/items/KTQUDDMZ"],"itemData":{"id":964,"type":"article-journal","abstract":"A growing recognition that the cost of transportation should be included in calculations of housing affordability has led to efforts to promote location efficiency (LE) in affordable housing policy. Because the program is responsible for most new affordable housing in the United States, the Low Income Housing Tax Credit (LIHTC) program has the potential to be a link between housing affordability and LE. This research analyzes the extent to which LIHTC units built between 2007 and 2011 were in location-efficient places. Ordinary least squares regression analysis was used to test the role of market, policy, developer, and urban form factors in determining state-level LIHTC LE. We find that for the nation as a whole, from a quarter to half of LIHTC units added during this period were in location-efficient places, depending on the LE criteria applied. State-by-state comparisons showed wide variation in both our absolute measures of LIHTC LE and our relative measures of LIHTC LE compared with overall housing in each state. State policy and nonprofit developers were associated with higher LIHTC LE and had a positive effect on a state’s ability to outperform its underlying urban form.","container-title":"Housing Policy Debate","DOI":"10.1080/10511482.2016.1245208","ISSN":"1051-1482","issue":"3","note":"publisher: Routledge\n_eprint: https://doi.org/10.1080/10511482.2016.1245208","page":"335-355","source":"Taylor and Francis+NEJM","title":"How Location Efficient Is LIHTC? Measuring and Explaining State-Level Achievement","title-short":"How Location Efficient Is LIHTC?","volume":"27","author":[{"family":"Adkins","given":"Arlie"},{"family":"Sanderford","given":"Andrew"},{"family":"Pivo","given":"Gary"}],"issued":{"date-parts":[["2017",5,4]]}}}],"schema":"https://github.com/citation-style-language/schema/raw/master/csl-citation.json"}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(Adkins et al., 2017)</w:t>
            </w:r>
            <w:r w:rsidRPr="002D2D96">
              <w:rPr>
                <w:rFonts w:asciiTheme="majorHAnsi" w:hAnsiTheme="majorHAnsi" w:cstheme="majorHAnsi"/>
                <w:sz w:val="20"/>
                <w:szCs w:val="20"/>
              </w:rPr>
              <w:fldChar w:fldCharType="end"/>
            </w:r>
          </w:p>
          <w:p w14:paraId="4CFBD9D4" w14:textId="77777777" w:rsidR="0010266E" w:rsidRPr="002D2D96" w:rsidRDefault="0010266E" w:rsidP="0010266E">
            <w:pPr>
              <w:pStyle w:val="ListParagraph"/>
              <w:numPr>
                <w:ilvl w:val="0"/>
                <w:numId w:val="14"/>
              </w:numPr>
              <w:spacing w:line="276" w:lineRule="auto"/>
              <w:rPr>
                <w:rFonts w:asciiTheme="majorHAnsi" w:hAnsiTheme="majorHAnsi" w:cstheme="majorHAnsi"/>
              </w:rPr>
            </w:pPr>
            <w:r w:rsidRPr="002D2D96">
              <w:rPr>
                <w:rFonts w:asciiTheme="majorHAnsi" w:hAnsiTheme="majorHAnsi" w:cstheme="majorHAnsi"/>
              </w:rPr>
              <w:t xml:space="preserve">Uses density as an independent variable to predict if the average proportion of LIHTC units meet the location efficient criteria. Essentially, when density moves, how does LIHTC location efficiency move. </w:t>
            </w:r>
          </w:p>
          <w:p w14:paraId="74E08682" w14:textId="77777777" w:rsidR="0010266E" w:rsidRPr="002D2D96" w:rsidRDefault="0010266E" w:rsidP="0010266E">
            <w:pPr>
              <w:pStyle w:val="ListParagraph"/>
              <w:numPr>
                <w:ilvl w:val="0"/>
                <w:numId w:val="14"/>
              </w:numPr>
              <w:spacing w:line="276" w:lineRule="auto"/>
              <w:rPr>
                <w:rFonts w:asciiTheme="majorHAnsi" w:hAnsiTheme="majorHAnsi" w:cstheme="majorHAnsi"/>
              </w:rPr>
            </w:pPr>
            <w:r w:rsidRPr="002D2D96">
              <w:rPr>
                <w:rFonts w:asciiTheme="majorHAnsi" w:hAnsiTheme="majorHAnsi" w:cstheme="majorHAnsi"/>
              </w:rPr>
              <w:t xml:space="preserve">For Virginia, when there is higher density, the average proportion of LIHTC units meeting location efficient criteria increases by 26 percentage points (a 260% increase when compared to all housing in Virginia (10%)).  </w:t>
            </w:r>
          </w:p>
        </w:tc>
        <w:tc>
          <w:tcPr>
            <w:tcW w:w="738" w:type="dxa"/>
          </w:tcPr>
          <w:p w14:paraId="64952A0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w:t>
            </w:r>
          </w:p>
        </w:tc>
        <w:tc>
          <w:tcPr>
            <w:tcW w:w="1356" w:type="dxa"/>
          </w:tcPr>
          <w:p w14:paraId="497A31A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High</w:t>
            </w:r>
          </w:p>
          <w:p w14:paraId="6FD0793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(2)</w:t>
            </w:r>
          </w:p>
        </w:tc>
        <w:tc>
          <w:tcPr>
            <w:tcW w:w="1187" w:type="dxa"/>
          </w:tcPr>
          <w:p w14:paraId="2BC7E64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Medium</w:t>
            </w:r>
          </w:p>
          <w:p w14:paraId="2ED96EB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(x1.5)</w:t>
            </w:r>
          </w:p>
        </w:tc>
        <w:tc>
          <w:tcPr>
            <w:tcW w:w="878" w:type="dxa"/>
          </w:tcPr>
          <w:p w14:paraId="6679E654"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3</w:t>
            </w:r>
          </w:p>
        </w:tc>
      </w:tr>
      <w:tr w:rsidR="0010266E" w:rsidRPr="002D2D96" w14:paraId="76CB738C" w14:textId="77777777" w:rsidTr="0010266E">
        <w:trPr>
          <w:trHeight w:val="431"/>
        </w:trPr>
        <w:tc>
          <w:tcPr>
            <w:tcW w:w="5191" w:type="dxa"/>
          </w:tcPr>
          <w:p w14:paraId="4DD3FD2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Do federal spending and tax policies build cities or promote sprawl?</w:t>
            </w:r>
          </w:p>
          <w:p w14:paraId="58A4556D" w14:textId="77777777" w:rsidR="0010266E" w:rsidRPr="002D2D96" w:rsidRDefault="0010266E" w:rsidP="0010266E">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{"citationID":"zz2r2wJF","properties":{"formattedCitation":"(Persky &amp; Kurban, 2003)","plainCitation":"(Persky &amp; Kurban, 2003)","noteIndex":0},"citationItems":[{"id":966,"uris":["http://zotero.org/users/11226758/items/RISV5BM3"],"itemData":{"id":966,"type":"article-journal","abstract":"Scholars have long debated the impact of federal spending on metropolitan form. This paper presents a broad study of the extent and influence of recent federal subsidies on suburban land absorption in one major urbanized area, Chicago. The federal government spends considerably more per capita on city residents than on suburbanites. However, the centripetal force generated by this spending pattern is far outweighed by the centrifugal forces resulting from federal housing subsidies. Although much smaller than transfers, federal housing subsidies substantially reduce the price of land in the outer suburbs and hence play a major role in encouraging land absorption.","container-title":"Regional Science and Urban Economics","DOI":"10.1016/S0166-0462(02)00033-9","ISSN":"0166-0462","issue":"3","journalAbbreviation":"Regional Science and Urban Economics","page":"361-378","source":"ScienceDirect","title":"Do federal spending and tax policies build cities or promote sprawl?","volume":"33","author":[{"family":"Persky","given":"Joseph"},{"family":"Kurban","given":"Haydar"}],"issued":{"date-parts":[["2003",5,1]]}}}],"schema":"https://github.com/citation-style-language/schema/raw/master/csl-citation.json"}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(Persky &amp; Kurban, 2003)</w:t>
            </w:r>
            <w:r w:rsidRPr="002D2D96">
              <w:rPr>
                <w:rFonts w:asciiTheme="majorHAnsi" w:hAnsiTheme="majorHAnsi" w:cstheme="majorHAnsi"/>
                <w:sz w:val="20"/>
                <w:szCs w:val="20"/>
              </w:rPr>
              <w:fldChar w:fldCharType="end"/>
            </w:r>
          </w:p>
          <w:p w14:paraId="336E2BA3" w14:textId="77777777" w:rsidR="0010266E" w:rsidRPr="002D2D96" w:rsidRDefault="0010266E" w:rsidP="0010266E">
            <w:pPr>
              <w:pStyle w:val="ListParagraph"/>
              <w:numPr>
                <w:ilvl w:val="0"/>
                <w:numId w:val="15"/>
              </w:numPr>
              <w:spacing w:line="276" w:lineRule="auto"/>
              <w:rPr>
                <w:rFonts w:asciiTheme="majorHAnsi" w:hAnsiTheme="majorHAnsi" w:cstheme="majorHAnsi"/>
              </w:rPr>
            </w:pPr>
            <w:r w:rsidRPr="002D2D96">
              <w:rPr>
                <w:rFonts w:asciiTheme="majorHAnsi" w:hAnsiTheme="majorHAnsi" w:cstheme="majorHAnsi"/>
              </w:rPr>
              <w:t xml:space="preserve">Find that housing subsidies can increase sprawl because they reduce the costs of living in suburban areas. </w:t>
            </w:r>
          </w:p>
          <w:p w14:paraId="248CDB6B" w14:textId="77777777" w:rsidR="0010266E" w:rsidRPr="002D2D96" w:rsidRDefault="0010266E" w:rsidP="0010266E">
            <w:pPr>
              <w:pStyle w:val="ListParagraph"/>
              <w:numPr>
                <w:ilvl w:val="0"/>
                <w:numId w:val="15"/>
              </w:numPr>
              <w:spacing w:line="276" w:lineRule="auto"/>
              <w:rPr>
                <w:rFonts w:asciiTheme="majorHAnsi" w:hAnsiTheme="majorHAnsi" w:cstheme="majorHAnsi"/>
              </w:rPr>
            </w:pPr>
            <w:r w:rsidRPr="002D2D96">
              <w:rPr>
                <w:rFonts w:asciiTheme="majorHAnsi" w:hAnsiTheme="majorHAnsi" w:cstheme="majorHAnsi"/>
              </w:rPr>
              <w:t xml:space="preserve">Unclear what types of housing subsidies are being discussed. This paper specifically analyzes Chicago.  </w:t>
            </w:r>
          </w:p>
        </w:tc>
        <w:tc>
          <w:tcPr>
            <w:tcW w:w="738" w:type="dxa"/>
          </w:tcPr>
          <w:p w14:paraId="4ACA4B1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_</w:t>
            </w:r>
          </w:p>
        </w:tc>
        <w:tc>
          <w:tcPr>
            <w:tcW w:w="1356" w:type="dxa"/>
          </w:tcPr>
          <w:p w14:paraId="4DB0C764"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Low</w:t>
            </w:r>
          </w:p>
          <w:p w14:paraId="11DE2D15"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(-0.5)</w:t>
            </w:r>
          </w:p>
        </w:tc>
        <w:tc>
          <w:tcPr>
            <w:tcW w:w="1187" w:type="dxa"/>
          </w:tcPr>
          <w:p w14:paraId="13744BB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Medium</w:t>
            </w:r>
          </w:p>
          <w:p w14:paraId="6F8A1B40"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(x1.5)</w:t>
            </w:r>
          </w:p>
        </w:tc>
        <w:tc>
          <w:tcPr>
            <w:tcW w:w="878" w:type="dxa"/>
          </w:tcPr>
          <w:p w14:paraId="204449A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-.75</w:t>
            </w:r>
          </w:p>
        </w:tc>
      </w:tr>
      <w:tr w:rsidR="0010266E" w:rsidRPr="002D2D96" w14:paraId="50F06404" w14:textId="77777777" w:rsidTr="0010266E">
        <w:trPr>
          <w:trHeight w:val="431"/>
        </w:trPr>
        <w:tc>
          <w:tcPr>
            <w:tcW w:w="5191" w:type="dxa"/>
          </w:tcPr>
          <w:p w14:paraId="761CABC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Crowd out effects of place-based subsidized rental housing: New evidence from the LIHTC program.</w:t>
            </w:r>
          </w:p>
          <w:p w14:paraId="44F7F80B" w14:textId="77777777" w:rsidR="0010266E" w:rsidRPr="002D2D96" w:rsidRDefault="0010266E" w:rsidP="0010266E">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{"citationID":"tNTx12vg","properties":{"formattedCitation":"(Eriksen &amp; Rosenthal, 2010)","plainCitation":"(Eriksen &amp; Rosenthal, 2010)","noteIndex":0},"citationItems":[{"id":968,"uris":["http://zotero.org/users/11226758/items/WHLS5ZAZ"],"itemData":{"id":968,"type":"article-journal","abstract":"Since its inception in 1987, the Low Income Housing Tax Credit (LIHTC) program has ballooned into the largest ever source of subsidized construction of low-income housing in the United States, accounting for one-third of all recent multi-family rental construction. This paper examines the crowd out effects of this increasingly important source of low-moderate income housing. To do so, we analyze the impact of LIHTC construction at three different levels of geography, MSA, county, and 10-mile radius circles. This allows us to employ increasingly extensive geographic fixed effects that help to difference away unobserved factors. Political variables are also used as instruments to further facilitate identification. In all of our models, IV estimates yield substantially greater crowd out than OLS, confirming the endogenous attraction of LIHTC development to areas ripe for new construction. Our most robust IV estimates indicate that nearly 100% of LIHTC development is offset by a reduction in the number of newly built unsubsidized rental units, although the confidence band around this point estimate allows for less dramatic assessments. Additional estimates suggest that LIHTC development has a much more moderate impact on construction of owner-occupied housing, but these estimates are imprecise. Overall, while LIHTC development may well affect the location of low-moderate income rental housing opportunities, our estimates suggest that the impact of the program on the number of newly developed rental housing units appears to be small.","container-title":"Journal of Public Economics","DOI":"10.1016/j.jpubeco.2010.07.002","ISSN":"0047-2727","issue":"11","journalAbbreviation":"Journal of Public Economics","page":"953-966","source":"ScienceDirect","title":"Crowd out effects of place-based subsidized rental housing: New evidence from the LIHTC program","title-short":"Crowd out effects of place-based subsidized rental housing","volume":"94","author":[{"family":"Eriksen","given":"Michael D."},{"family":"Rosenthal","given":"Stuart S."}],"issued":{"date-parts":[["2010",12,1]]}}}],"schema":"https://github.com/citation-style-language/schema/raw/master/csl-citation.json"}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(Eriksen &amp; Rosenthal, 2010)</w:t>
            </w:r>
            <w:r w:rsidRPr="002D2D96">
              <w:rPr>
                <w:rFonts w:asciiTheme="majorHAnsi" w:hAnsiTheme="majorHAnsi" w:cstheme="majorHAnsi"/>
                <w:sz w:val="20"/>
                <w:szCs w:val="20"/>
              </w:rPr>
              <w:fldChar w:fldCharType="end"/>
            </w:r>
          </w:p>
          <w:p w14:paraId="77F3A1B9" w14:textId="77777777" w:rsidR="0010266E" w:rsidRPr="002D2D96" w:rsidRDefault="0010266E" w:rsidP="0010266E">
            <w:pPr>
              <w:pStyle w:val="ListParagraph"/>
              <w:numPr>
                <w:ilvl w:val="0"/>
                <w:numId w:val="16"/>
              </w:numPr>
              <w:spacing w:line="276" w:lineRule="auto"/>
              <w:rPr>
                <w:rFonts w:asciiTheme="majorHAnsi" w:hAnsiTheme="majorHAnsi" w:cstheme="majorHAnsi"/>
              </w:rPr>
            </w:pPr>
            <w:r w:rsidRPr="002D2D96">
              <w:rPr>
                <w:rFonts w:asciiTheme="majorHAnsi" w:hAnsiTheme="majorHAnsi" w:cstheme="majorHAnsi"/>
              </w:rPr>
              <w:lastRenderedPageBreak/>
              <w:t xml:space="preserve">Finds that LIHTC development may crowd out other development, but does not reduce the number of new developments. </w:t>
            </w:r>
          </w:p>
          <w:p w14:paraId="58902D58" w14:textId="77777777" w:rsidR="0010266E" w:rsidRPr="002D2D96" w:rsidRDefault="0010266E" w:rsidP="0010266E">
            <w:pPr>
              <w:pStyle w:val="ListParagraph"/>
              <w:numPr>
                <w:ilvl w:val="0"/>
                <w:numId w:val="16"/>
              </w:numPr>
              <w:spacing w:line="276" w:lineRule="auto"/>
              <w:rPr>
                <w:rFonts w:asciiTheme="majorHAnsi" w:hAnsiTheme="majorHAnsi" w:cstheme="majorHAnsi"/>
              </w:rPr>
            </w:pPr>
            <w:r w:rsidRPr="002D2D96">
              <w:rPr>
                <w:rFonts w:asciiTheme="majorHAnsi" w:hAnsiTheme="majorHAnsi" w:cstheme="majorHAnsi"/>
              </w:rPr>
              <w:t xml:space="preserve">Doesn’t tell us directly about density but tells us that LIHTC developments, at a minimum, aren’t hurting density (by reducing total build out). </w:t>
            </w:r>
          </w:p>
          <w:p w14:paraId="2E285B9E" w14:textId="77777777" w:rsidR="0010266E" w:rsidRPr="002D2D96" w:rsidRDefault="0010266E" w:rsidP="0010266E">
            <w:pPr>
              <w:pStyle w:val="ListParagraph"/>
              <w:numPr>
                <w:ilvl w:val="0"/>
                <w:numId w:val="16"/>
              </w:numPr>
              <w:spacing w:line="276" w:lineRule="auto"/>
              <w:rPr>
                <w:rFonts w:asciiTheme="majorHAnsi" w:hAnsiTheme="majorHAnsi" w:cstheme="majorHAnsi"/>
              </w:rPr>
            </w:pPr>
            <w:r w:rsidRPr="002D2D96">
              <w:rPr>
                <w:rFonts w:asciiTheme="majorHAnsi" w:hAnsiTheme="majorHAnsi" w:cstheme="majorHAnsi"/>
              </w:rPr>
              <w:t xml:space="preserve">Uses causal IV estimates. </w:t>
            </w:r>
          </w:p>
        </w:tc>
        <w:tc>
          <w:tcPr>
            <w:tcW w:w="738" w:type="dxa"/>
          </w:tcPr>
          <w:p w14:paraId="5D4F7D49"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lastRenderedPageBreak/>
              <w:t>None</w:t>
            </w:r>
          </w:p>
          <w:p w14:paraId="4D863EE6"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(0)</w:t>
            </w:r>
          </w:p>
        </w:tc>
        <w:tc>
          <w:tcPr>
            <w:tcW w:w="1356" w:type="dxa"/>
          </w:tcPr>
          <w:p w14:paraId="3227CE2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Medium </w:t>
            </w:r>
          </w:p>
          <w:p w14:paraId="3C1D7F45"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(1)</w:t>
            </w:r>
          </w:p>
        </w:tc>
        <w:tc>
          <w:tcPr>
            <w:tcW w:w="1187" w:type="dxa"/>
          </w:tcPr>
          <w:p w14:paraId="52A85B9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High</w:t>
            </w:r>
          </w:p>
          <w:p w14:paraId="1FCFCFA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(2)</w:t>
            </w:r>
          </w:p>
        </w:tc>
        <w:tc>
          <w:tcPr>
            <w:tcW w:w="878" w:type="dxa"/>
          </w:tcPr>
          <w:p w14:paraId="025D50C6"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0</w:t>
            </w:r>
          </w:p>
        </w:tc>
      </w:tr>
      <w:tr w:rsidR="0010266E" w:rsidRPr="002D2D96" w14:paraId="0D6AAF36" w14:textId="77777777" w:rsidTr="00DC14FD">
        <w:trPr>
          <w:trHeight w:val="431"/>
        </w:trPr>
        <w:tc>
          <w:tcPr>
            <w:tcW w:w="5191" w:type="dxa"/>
            <w:shd w:val="clear" w:color="auto" w:fill="91B4A9"/>
          </w:tcPr>
          <w:p w14:paraId="3139CE1D"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Average Score</w:t>
            </w:r>
          </w:p>
        </w:tc>
        <w:tc>
          <w:tcPr>
            <w:tcW w:w="738" w:type="dxa"/>
            <w:shd w:val="clear" w:color="auto" w:fill="91B4A9"/>
          </w:tcPr>
          <w:p w14:paraId="11A50528" w14:textId="77777777" w:rsidR="0010266E" w:rsidRPr="002D2D96" w:rsidRDefault="0010266E" w:rsidP="0010266E">
            <w:pPr>
              <w:spacing w:line="276" w:lineRule="auto"/>
              <w:rPr>
                <w:rFonts w:asciiTheme="majorHAnsi" w:hAnsiTheme="majorHAnsi" w:cstheme="majorHAnsi"/>
              </w:rPr>
            </w:pPr>
          </w:p>
        </w:tc>
        <w:tc>
          <w:tcPr>
            <w:tcW w:w="1356" w:type="dxa"/>
            <w:shd w:val="clear" w:color="auto" w:fill="91B4A9"/>
          </w:tcPr>
          <w:p w14:paraId="02C3821D" w14:textId="77777777" w:rsidR="0010266E" w:rsidRPr="002D2D96" w:rsidRDefault="0010266E" w:rsidP="0010266E">
            <w:pPr>
              <w:spacing w:line="276" w:lineRule="auto"/>
              <w:rPr>
                <w:rFonts w:asciiTheme="majorHAnsi" w:hAnsiTheme="majorHAnsi" w:cstheme="majorHAnsi"/>
              </w:rPr>
            </w:pPr>
          </w:p>
        </w:tc>
        <w:tc>
          <w:tcPr>
            <w:tcW w:w="1187" w:type="dxa"/>
            <w:shd w:val="clear" w:color="auto" w:fill="91B4A9"/>
          </w:tcPr>
          <w:p w14:paraId="216336F4" w14:textId="77777777" w:rsidR="0010266E" w:rsidRPr="002D2D96" w:rsidRDefault="0010266E" w:rsidP="0010266E">
            <w:pPr>
              <w:spacing w:line="276" w:lineRule="auto"/>
              <w:rPr>
                <w:rFonts w:asciiTheme="majorHAnsi" w:hAnsiTheme="majorHAnsi" w:cstheme="majorHAnsi"/>
              </w:rPr>
            </w:pPr>
          </w:p>
        </w:tc>
        <w:tc>
          <w:tcPr>
            <w:tcW w:w="878" w:type="dxa"/>
            <w:shd w:val="clear" w:color="auto" w:fill="91B4A9"/>
          </w:tcPr>
          <w:p w14:paraId="763FECC1"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0.94</w:t>
            </w:r>
          </w:p>
        </w:tc>
      </w:tr>
    </w:tbl>
    <w:p w14:paraId="50D07146" w14:textId="77777777" w:rsidR="0010266E" w:rsidRPr="002D2D96" w:rsidRDefault="0010266E" w:rsidP="0010266E">
      <w:pPr>
        <w:spacing w:line="276" w:lineRule="auto"/>
        <w:rPr>
          <w:rFonts w:asciiTheme="majorHAnsi" w:hAnsiTheme="majorHAnsi" w:cstheme="majorHAnsi"/>
        </w:rPr>
      </w:pPr>
    </w:p>
    <w:p w14:paraId="67966F48"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Discussion: </w:t>
      </w:r>
    </w:p>
    <w:p w14:paraId="113809BB"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Most of the research around the effect of government grants like LIHTC do not focus specifically on increasing density so any information gleaned about effectiveness had to be done surreptitiously. Research at the national and state level by Dawkins (2013) and Adkins et al. (2017) find that LIHTC housing is associated with and predicted by dense housing. A challenge with the research is the direction of causality—do housing grants with density bonuses like the LIHTC increase density or do dense areas draw LIHTC housing? At a minimum, we know from Eriksen &amp; Rosenthal (2010) LIHTC development does not reduce density since they found that LIHTC developments may replace other developments in a region, but it does not reduce the overall number of new developments. </w:t>
      </w:r>
    </w:p>
    <w:p w14:paraId="2DDA05FB" w14:textId="77777777" w:rsidR="0010266E" w:rsidRPr="002D2D96" w:rsidRDefault="0010266E" w:rsidP="0010266E">
      <w:pPr>
        <w:rPr>
          <w:rFonts w:asciiTheme="majorHAnsi" w:hAnsiTheme="majorHAnsi" w:cstheme="majorHAnsi"/>
        </w:rPr>
      </w:pPr>
    </w:p>
    <w:p w14:paraId="202426C2"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However, </w:t>
      </w:r>
      <w:proofErr w:type="spellStart"/>
      <w:r w:rsidRPr="002D2D96">
        <w:rPr>
          <w:rFonts w:asciiTheme="majorHAnsi" w:hAnsiTheme="majorHAnsi" w:cstheme="majorHAnsi"/>
        </w:rPr>
        <w:t>Persky</w:t>
      </w:r>
      <w:proofErr w:type="spellEnd"/>
      <w:r w:rsidRPr="002D2D96">
        <w:rPr>
          <w:rFonts w:asciiTheme="majorHAnsi" w:hAnsiTheme="majorHAnsi" w:cstheme="majorHAnsi"/>
        </w:rPr>
        <w:t xml:space="preserve"> &amp; </w:t>
      </w:r>
      <w:proofErr w:type="spellStart"/>
      <w:r w:rsidRPr="002D2D96">
        <w:rPr>
          <w:rFonts w:asciiTheme="majorHAnsi" w:hAnsiTheme="majorHAnsi" w:cstheme="majorHAnsi"/>
        </w:rPr>
        <w:t>Kurban</w:t>
      </w:r>
      <w:proofErr w:type="spellEnd"/>
      <w:r w:rsidRPr="002D2D96">
        <w:rPr>
          <w:rFonts w:asciiTheme="majorHAnsi" w:hAnsiTheme="majorHAnsi" w:cstheme="majorHAnsi"/>
        </w:rPr>
        <w:t xml:space="preserve"> (2003) warn us that as we give out housing subsidies, we are decreasing the costs for both dense and sprawling development and it will lead to an increase in sprawling development. However, LIHTC developments and other federal grants for housing typically have a density bonus that reduces the cost of housing in dense areas more than in non-dense areas. In addition, the research points to LIHTC developments typically being built in dense areas. Thus, it appears that </w:t>
      </w:r>
      <w:proofErr w:type="spellStart"/>
      <w:r w:rsidRPr="002D2D96">
        <w:rPr>
          <w:rFonts w:asciiTheme="majorHAnsi" w:hAnsiTheme="majorHAnsi" w:cstheme="majorHAnsi"/>
        </w:rPr>
        <w:t>Persky</w:t>
      </w:r>
      <w:proofErr w:type="spellEnd"/>
      <w:r w:rsidRPr="002D2D96">
        <w:rPr>
          <w:rFonts w:asciiTheme="majorHAnsi" w:hAnsiTheme="majorHAnsi" w:cstheme="majorHAnsi"/>
        </w:rPr>
        <w:t xml:space="preserve"> &amp; </w:t>
      </w:r>
      <w:proofErr w:type="spellStart"/>
      <w:r w:rsidRPr="002D2D96">
        <w:rPr>
          <w:rFonts w:asciiTheme="majorHAnsi" w:hAnsiTheme="majorHAnsi" w:cstheme="majorHAnsi"/>
        </w:rPr>
        <w:t>Kurban’s</w:t>
      </w:r>
      <w:proofErr w:type="spellEnd"/>
      <w:r w:rsidRPr="002D2D96">
        <w:rPr>
          <w:rFonts w:asciiTheme="majorHAnsi" w:hAnsiTheme="majorHAnsi" w:cstheme="majorHAnsi"/>
        </w:rPr>
        <w:t xml:space="preserve"> concerns may not be warranted for federal grants like the LIHTC. </w:t>
      </w:r>
    </w:p>
    <w:p w14:paraId="25EF9946" w14:textId="77777777" w:rsidR="0010266E" w:rsidRPr="002D2D96" w:rsidRDefault="0010266E" w:rsidP="0010266E">
      <w:pPr>
        <w:spacing w:line="276" w:lineRule="auto"/>
        <w:rPr>
          <w:rFonts w:asciiTheme="majorHAnsi" w:hAnsiTheme="majorHAnsi" w:cstheme="majorHAnsi"/>
        </w:rPr>
      </w:pPr>
    </w:p>
    <w:p w14:paraId="73D7E021" w14:textId="77777777" w:rsidR="0010266E" w:rsidRPr="002D2D96" w:rsidRDefault="0010266E" w:rsidP="0010266E">
      <w:pPr>
        <w:spacing w:line="276" w:lineRule="auto"/>
        <w:rPr>
          <w:rFonts w:asciiTheme="majorHAnsi" w:hAnsiTheme="majorHAnsi" w:cstheme="majorHAnsi"/>
        </w:rPr>
      </w:pPr>
    </w:p>
    <w:p w14:paraId="4898AF45" w14:textId="77777777" w:rsidR="0010266E" w:rsidRPr="002D2D96" w:rsidRDefault="0010266E" w:rsidP="0010266E">
      <w:pPr>
        <w:spacing w:line="276" w:lineRule="auto"/>
        <w:rPr>
          <w:rFonts w:asciiTheme="majorHAnsi" w:hAnsiTheme="majorHAnsi" w:cstheme="majorHAnsi"/>
        </w:rPr>
      </w:pPr>
      <w:proofErr w:type="spellStart"/>
      <w:r w:rsidRPr="002D2D96">
        <w:rPr>
          <w:rFonts w:asciiTheme="majorHAnsi" w:hAnsiTheme="majorHAnsi" w:cstheme="majorHAnsi"/>
          <w:b/>
        </w:rPr>
        <w:t>Upzoning</w:t>
      </w:r>
      <w:proofErr w:type="spellEnd"/>
      <w:r w:rsidRPr="002D2D96">
        <w:rPr>
          <w:rFonts w:asciiTheme="majorHAnsi" w:hAnsiTheme="majorHAnsi" w:cstheme="majorHAnsi"/>
          <w:b/>
        </w:rPr>
        <w:t xml:space="preserve"> (Rank: 1)</w:t>
      </w:r>
    </w:p>
    <w:p w14:paraId="2488C88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As stated previously,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by its definition will be effective and receives the highest rating of effectiveness. </w:t>
      </w:r>
    </w:p>
    <w:p w14:paraId="2E82A4F0" w14:textId="77777777" w:rsidR="0010266E" w:rsidRPr="002D2D96" w:rsidRDefault="0010266E" w:rsidP="0010266E">
      <w:pPr>
        <w:spacing w:line="276" w:lineRule="auto"/>
        <w:rPr>
          <w:rFonts w:asciiTheme="majorHAnsi" w:hAnsiTheme="majorHAnsi" w:cstheme="majorHAnsi"/>
        </w:rPr>
      </w:pPr>
    </w:p>
    <w:p w14:paraId="0DFE3E2E"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br w:type="page"/>
      </w:r>
    </w:p>
    <w:p w14:paraId="6DA42D05" w14:textId="77777777" w:rsidR="0010266E" w:rsidRPr="002D2D96" w:rsidRDefault="0010266E" w:rsidP="0010266E">
      <w:pPr>
        <w:rPr>
          <w:rFonts w:asciiTheme="majorHAnsi" w:hAnsiTheme="majorHAnsi" w:cstheme="majorHAnsi"/>
        </w:rPr>
      </w:pPr>
      <w:r w:rsidRPr="002D2D96">
        <w:rPr>
          <w:rFonts w:asciiTheme="majorHAnsi" w:hAnsiTheme="majorHAnsi" w:cstheme="majorHAnsi"/>
          <w:b/>
          <w:u w:val="single"/>
        </w:rPr>
        <w:lastRenderedPageBreak/>
        <w:t xml:space="preserve">Equity </w:t>
      </w:r>
      <w:r w:rsidRPr="002D2D96">
        <w:rPr>
          <w:rFonts w:asciiTheme="majorHAnsi" w:hAnsiTheme="majorHAnsi" w:cstheme="majorHAnsi"/>
        </w:rPr>
        <w:t xml:space="preserve"> </w:t>
      </w:r>
    </w:p>
    <w:p w14:paraId="4E600F81"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Historical Legacies</w:t>
      </w:r>
      <w:r w:rsidRPr="002D2D96">
        <w:rPr>
          <w:rFonts w:asciiTheme="majorHAnsi" w:hAnsiTheme="majorHAnsi" w:cstheme="majorHAnsi"/>
        </w:rPr>
        <w:t xml:space="preserve">: </w:t>
      </w:r>
    </w:p>
    <w:p w14:paraId="563F96E9"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To receive a rating of “sufficient” on this element, a policy when properly implemented needs to directly address historical legacies of inequity on the community level and specifically aim to address those legacies through the policy. </w:t>
      </w:r>
    </w:p>
    <w:p w14:paraId="608D5AAF" w14:textId="77777777" w:rsidR="0010266E" w:rsidRPr="002D2D96" w:rsidRDefault="0010266E" w:rsidP="0010266E">
      <w:pPr>
        <w:spacing w:line="276" w:lineRule="auto"/>
        <w:rPr>
          <w:rFonts w:asciiTheme="majorHAnsi" w:hAnsiTheme="majorHAnsi" w:cstheme="majorHAnsi"/>
        </w:rPr>
      </w:pPr>
    </w:p>
    <w:p w14:paraId="29DCD6F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Inclusion of Other Voices:</w:t>
      </w:r>
      <w:r w:rsidRPr="002D2D96">
        <w:rPr>
          <w:rFonts w:asciiTheme="majorHAnsi" w:hAnsiTheme="majorHAnsi" w:cstheme="majorHAnsi"/>
        </w:rPr>
        <w:t xml:space="preserve"> </w:t>
      </w:r>
    </w:p>
    <w:p w14:paraId="182EE6E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To receive a sufficient on this element, a policy needs to, when properly implemented, incorporate voices from historically marginalized groups, minorities, and other underrepresented citizens of Albemarle. In addition, this metric will consider that ways in which an alternative lends itself towards community engagement or it does not and the degree to which inclusion of other voices would require specific effort in implementation. For example, alternatives that are heavily bureaucratic, time consuming, or technical in nature will not lend themselves well to community engagement. </w:t>
      </w:r>
    </w:p>
    <w:p w14:paraId="5A5D9984" w14:textId="77777777" w:rsidR="0010266E" w:rsidRPr="002D2D96" w:rsidRDefault="0010266E" w:rsidP="0010266E">
      <w:pPr>
        <w:spacing w:line="276" w:lineRule="auto"/>
        <w:rPr>
          <w:rFonts w:asciiTheme="majorHAnsi" w:hAnsiTheme="majorHAnsi" w:cstheme="majorHAnsi"/>
        </w:rPr>
      </w:pPr>
    </w:p>
    <w:p w14:paraId="53D7361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Awareness of Disparate Impacts: </w:t>
      </w:r>
      <w:r w:rsidRPr="002D2D96">
        <w:rPr>
          <w:rFonts w:asciiTheme="majorHAnsi" w:hAnsiTheme="majorHAnsi" w:cstheme="majorHAnsi"/>
        </w:rPr>
        <w:t xml:space="preserve"> </w:t>
      </w:r>
    </w:p>
    <w:p w14:paraId="0243FC96"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The effects of a policy are felt very differently by different members of a community. For a policy to be equitable, it needs to consider the ways in which it will affect community members differently—oftentimes helping some while hurting other simultaneously. This element seeks to measure ways in which the benefits and burdens of an alternative are distributed between marginalized groups and other citizens. For an alternative to receive a sufficient on this element, it needs to 1) distributed more benefits than burdens to marginalized groups and 2) consider the ways in which, going forward, the policy may have differing affects. </w:t>
      </w:r>
    </w:p>
    <w:p w14:paraId="053DB840" w14:textId="77777777" w:rsidR="0010266E" w:rsidRPr="002D2D96" w:rsidRDefault="0010266E" w:rsidP="0010266E">
      <w:pPr>
        <w:spacing w:line="276" w:lineRule="auto"/>
        <w:rPr>
          <w:rFonts w:asciiTheme="majorHAnsi" w:hAnsiTheme="majorHAnsi" w:cstheme="majorHAnsi"/>
        </w:rPr>
      </w:pPr>
    </w:p>
    <w:p w14:paraId="2BD213B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Summary table: </w:t>
      </w:r>
      <w:r w:rsidRPr="002D2D96">
        <w:rPr>
          <w:rFonts w:asciiTheme="majorHAnsi" w:hAnsiTheme="majorHAnsi" w:cstheme="majorHAnsi"/>
        </w:rPr>
        <w:t xml:space="preserve"> </w:t>
      </w:r>
    </w:p>
    <w:tbl>
      <w:tblPr>
        <w:tblStyle w:val="TableGrid"/>
        <w:tblW w:w="0" w:type="auto"/>
        <w:tblLook w:val="04A0" w:firstRow="1" w:lastRow="0" w:firstColumn="1" w:lastColumn="0" w:noHBand="0" w:noVBand="1"/>
      </w:tblPr>
      <w:tblGrid>
        <w:gridCol w:w="2175"/>
        <w:gridCol w:w="1811"/>
        <w:gridCol w:w="1499"/>
        <w:gridCol w:w="2141"/>
        <w:gridCol w:w="930"/>
        <w:gridCol w:w="794"/>
      </w:tblGrid>
      <w:tr w:rsidR="0010266E" w:rsidRPr="002D2D96" w14:paraId="7F8BCBB3" w14:textId="77777777" w:rsidTr="004D6753">
        <w:tc>
          <w:tcPr>
            <w:tcW w:w="2175" w:type="dxa"/>
            <w:shd w:val="clear" w:color="auto" w:fill="91B4A9"/>
          </w:tcPr>
          <w:p w14:paraId="354C3C1A" w14:textId="77777777" w:rsidR="0010266E" w:rsidRPr="002D2D96" w:rsidRDefault="0010266E" w:rsidP="0010266E">
            <w:pPr>
              <w:spacing w:line="276" w:lineRule="auto"/>
              <w:rPr>
                <w:rFonts w:asciiTheme="majorHAnsi" w:hAnsiTheme="majorHAnsi" w:cstheme="majorHAnsi"/>
              </w:rPr>
            </w:pPr>
          </w:p>
        </w:tc>
        <w:tc>
          <w:tcPr>
            <w:tcW w:w="1811" w:type="dxa"/>
            <w:shd w:val="clear" w:color="auto" w:fill="91B4A9"/>
          </w:tcPr>
          <w:p w14:paraId="48AA851A"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Inclusion of Other Voices</w:t>
            </w:r>
          </w:p>
        </w:tc>
        <w:tc>
          <w:tcPr>
            <w:tcW w:w="1499" w:type="dxa"/>
            <w:shd w:val="clear" w:color="auto" w:fill="91B4A9"/>
          </w:tcPr>
          <w:p w14:paraId="50C11BD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Historical Legacies</w:t>
            </w:r>
          </w:p>
        </w:tc>
        <w:tc>
          <w:tcPr>
            <w:tcW w:w="2141" w:type="dxa"/>
            <w:shd w:val="clear" w:color="auto" w:fill="91B4A9"/>
          </w:tcPr>
          <w:p w14:paraId="1B56AE2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Awareness of Disparate Impacts</w:t>
            </w:r>
          </w:p>
        </w:tc>
        <w:tc>
          <w:tcPr>
            <w:tcW w:w="930" w:type="dxa"/>
            <w:shd w:val="clear" w:color="auto" w:fill="91B4A9"/>
          </w:tcPr>
          <w:p w14:paraId="6764B35C"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 xml:space="preserve">Final Score </w:t>
            </w:r>
          </w:p>
        </w:tc>
        <w:tc>
          <w:tcPr>
            <w:tcW w:w="794" w:type="dxa"/>
            <w:shd w:val="clear" w:color="auto" w:fill="91B4A9"/>
          </w:tcPr>
          <w:p w14:paraId="1D41C769"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Rank</w:t>
            </w:r>
          </w:p>
        </w:tc>
      </w:tr>
      <w:tr w:rsidR="005F4762" w:rsidRPr="002D2D96" w14:paraId="204015BB" w14:textId="77777777" w:rsidTr="004D6753">
        <w:tc>
          <w:tcPr>
            <w:tcW w:w="2175" w:type="dxa"/>
            <w:shd w:val="clear" w:color="auto" w:fill="91B4A9"/>
          </w:tcPr>
          <w:p w14:paraId="311299F3" w14:textId="5D2F8D89"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Futureproofing</w:t>
            </w:r>
          </w:p>
        </w:tc>
        <w:tc>
          <w:tcPr>
            <w:tcW w:w="1811" w:type="dxa"/>
            <w:shd w:val="clear" w:color="auto" w:fill="C5E0B3" w:themeFill="accent6" w:themeFillTint="66"/>
          </w:tcPr>
          <w:p w14:paraId="31A8C5F0" w14:textId="04559EF5"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1499" w:type="dxa"/>
            <w:shd w:val="clear" w:color="auto" w:fill="C5E0B3" w:themeFill="accent6" w:themeFillTint="66"/>
          </w:tcPr>
          <w:p w14:paraId="32BE46AE" w14:textId="63BFDCD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2141" w:type="dxa"/>
            <w:shd w:val="clear" w:color="auto" w:fill="C5E0B3" w:themeFill="accent6" w:themeFillTint="66"/>
          </w:tcPr>
          <w:p w14:paraId="48AA476B" w14:textId="52881B04"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930" w:type="dxa"/>
            <w:shd w:val="clear" w:color="auto" w:fill="C5E0B3" w:themeFill="accent6" w:themeFillTint="66"/>
          </w:tcPr>
          <w:p w14:paraId="4782B547" w14:textId="4A814C68"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6</w:t>
            </w:r>
          </w:p>
        </w:tc>
        <w:tc>
          <w:tcPr>
            <w:tcW w:w="794" w:type="dxa"/>
            <w:shd w:val="clear" w:color="auto" w:fill="C5E0B3" w:themeFill="accent6" w:themeFillTint="66"/>
          </w:tcPr>
          <w:p w14:paraId="7C7143B9" w14:textId="5D5D1775"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1</w:t>
            </w:r>
          </w:p>
        </w:tc>
      </w:tr>
      <w:tr w:rsidR="005F4762" w:rsidRPr="002D2D96" w14:paraId="114462DF" w14:textId="77777777" w:rsidTr="004D6753">
        <w:tc>
          <w:tcPr>
            <w:tcW w:w="2175" w:type="dxa"/>
            <w:shd w:val="clear" w:color="auto" w:fill="91B4A9"/>
          </w:tcPr>
          <w:p w14:paraId="558E74C8" w14:textId="71CA7846"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Citizen Education and Participation</w:t>
            </w:r>
          </w:p>
        </w:tc>
        <w:tc>
          <w:tcPr>
            <w:tcW w:w="1811" w:type="dxa"/>
            <w:shd w:val="clear" w:color="auto" w:fill="auto"/>
          </w:tcPr>
          <w:p w14:paraId="5523124B" w14:textId="7F7506A5"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 xml:space="preserve">Sufficient (2) </w:t>
            </w:r>
          </w:p>
        </w:tc>
        <w:tc>
          <w:tcPr>
            <w:tcW w:w="1499" w:type="dxa"/>
            <w:shd w:val="clear" w:color="auto" w:fill="auto"/>
          </w:tcPr>
          <w:p w14:paraId="3D81A7D4" w14:textId="478CD3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Mixed (1)</w:t>
            </w:r>
          </w:p>
        </w:tc>
        <w:tc>
          <w:tcPr>
            <w:tcW w:w="2141" w:type="dxa"/>
            <w:shd w:val="clear" w:color="auto" w:fill="auto"/>
          </w:tcPr>
          <w:p w14:paraId="32104F07" w14:textId="009948E3"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930" w:type="dxa"/>
            <w:shd w:val="clear" w:color="auto" w:fill="auto"/>
          </w:tcPr>
          <w:p w14:paraId="36B47F4F" w14:textId="138DD8FA"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5</w:t>
            </w:r>
          </w:p>
        </w:tc>
        <w:tc>
          <w:tcPr>
            <w:tcW w:w="794" w:type="dxa"/>
            <w:shd w:val="clear" w:color="auto" w:fill="auto"/>
          </w:tcPr>
          <w:p w14:paraId="4584C347" w14:textId="43C99E40"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2</w:t>
            </w:r>
          </w:p>
        </w:tc>
      </w:tr>
      <w:tr w:rsidR="005F4762" w:rsidRPr="002D2D96" w14:paraId="59E41490" w14:textId="77777777" w:rsidTr="004D6753">
        <w:tc>
          <w:tcPr>
            <w:tcW w:w="2175" w:type="dxa"/>
            <w:shd w:val="clear" w:color="auto" w:fill="91B4A9"/>
          </w:tcPr>
          <w:p w14:paraId="0791C3F5" w14:textId="36C3EC21"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Government Grants</w:t>
            </w:r>
          </w:p>
        </w:tc>
        <w:tc>
          <w:tcPr>
            <w:tcW w:w="1811" w:type="dxa"/>
            <w:shd w:val="clear" w:color="auto" w:fill="C5E0B3" w:themeFill="accent6" w:themeFillTint="66"/>
          </w:tcPr>
          <w:p w14:paraId="7E17314B" w14:textId="15466D88"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1499" w:type="dxa"/>
            <w:shd w:val="clear" w:color="auto" w:fill="C5E0B3" w:themeFill="accent6" w:themeFillTint="66"/>
          </w:tcPr>
          <w:p w14:paraId="5ACAF94A" w14:textId="49E4AF15"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2141" w:type="dxa"/>
            <w:shd w:val="clear" w:color="auto" w:fill="C5E0B3" w:themeFill="accent6" w:themeFillTint="66"/>
          </w:tcPr>
          <w:p w14:paraId="37CA6D37" w14:textId="651D86B4"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930" w:type="dxa"/>
            <w:shd w:val="clear" w:color="auto" w:fill="C5E0B3" w:themeFill="accent6" w:themeFillTint="66"/>
          </w:tcPr>
          <w:p w14:paraId="6BCCAEF2" w14:textId="38C58B92"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6</w:t>
            </w:r>
          </w:p>
        </w:tc>
        <w:tc>
          <w:tcPr>
            <w:tcW w:w="794" w:type="dxa"/>
            <w:shd w:val="clear" w:color="auto" w:fill="C5E0B3" w:themeFill="accent6" w:themeFillTint="66"/>
          </w:tcPr>
          <w:p w14:paraId="26605D32" w14:textId="0D883443"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1</w:t>
            </w:r>
          </w:p>
        </w:tc>
      </w:tr>
      <w:tr w:rsidR="005F4762" w:rsidRPr="002D2D96" w14:paraId="120B1A8D" w14:textId="77777777" w:rsidTr="004D6753">
        <w:tc>
          <w:tcPr>
            <w:tcW w:w="2175" w:type="dxa"/>
            <w:shd w:val="clear" w:color="auto" w:fill="91B4A9"/>
          </w:tcPr>
          <w:p w14:paraId="1DF5CA81" w14:textId="59CF2427" w:rsidR="005F4762" w:rsidRPr="002D2D96" w:rsidRDefault="005F4762" w:rsidP="005F4762">
            <w:pPr>
              <w:spacing w:line="276" w:lineRule="auto"/>
              <w:rPr>
                <w:rFonts w:asciiTheme="majorHAnsi" w:hAnsiTheme="majorHAnsi" w:cstheme="majorHAnsi"/>
              </w:rPr>
            </w:pPr>
            <w:proofErr w:type="spellStart"/>
            <w:r w:rsidRPr="002D2D96">
              <w:rPr>
                <w:rFonts w:asciiTheme="majorHAnsi" w:hAnsiTheme="majorHAnsi" w:cstheme="majorHAnsi"/>
              </w:rPr>
              <w:t>Upzoning</w:t>
            </w:r>
            <w:proofErr w:type="spellEnd"/>
          </w:p>
        </w:tc>
        <w:tc>
          <w:tcPr>
            <w:tcW w:w="1811" w:type="dxa"/>
            <w:shd w:val="clear" w:color="auto" w:fill="auto"/>
          </w:tcPr>
          <w:p w14:paraId="796689CE" w14:textId="7AAAE38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Mixed (1)</w:t>
            </w:r>
          </w:p>
        </w:tc>
        <w:tc>
          <w:tcPr>
            <w:tcW w:w="1499" w:type="dxa"/>
            <w:shd w:val="clear" w:color="auto" w:fill="auto"/>
          </w:tcPr>
          <w:p w14:paraId="6DC1A6F5" w14:textId="08E79973"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Mixed (1)</w:t>
            </w:r>
          </w:p>
        </w:tc>
        <w:tc>
          <w:tcPr>
            <w:tcW w:w="2141" w:type="dxa"/>
            <w:shd w:val="clear" w:color="auto" w:fill="auto"/>
          </w:tcPr>
          <w:p w14:paraId="392F0069" w14:textId="37F6775E"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930" w:type="dxa"/>
            <w:shd w:val="clear" w:color="auto" w:fill="auto"/>
          </w:tcPr>
          <w:p w14:paraId="5B2F9C47" w14:textId="054E1988"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4</w:t>
            </w:r>
          </w:p>
        </w:tc>
        <w:tc>
          <w:tcPr>
            <w:tcW w:w="794" w:type="dxa"/>
            <w:shd w:val="clear" w:color="auto" w:fill="auto"/>
          </w:tcPr>
          <w:p w14:paraId="4C8B2B5B" w14:textId="20363BB8"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3</w:t>
            </w:r>
          </w:p>
        </w:tc>
      </w:tr>
    </w:tbl>
    <w:p w14:paraId="4F065A8E" w14:textId="77777777" w:rsidR="0010266E" w:rsidRPr="002D2D96" w:rsidRDefault="0010266E" w:rsidP="0010266E">
      <w:pPr>
        <w:spacing w:line="276" w:lineRule="auto"/>
        <w:rPr>
          <w:rFonts w:asciiTheme="majorHAnsi" w:hAnsiTheme="majorHAnsi" w:cstheme="majorHAnsi"/>
          <w:i/>
          <w:sz w:val="20"/>
        </w:rPr>
      </w:pPr>
      <w:r w:rsidRPr="002D2D96">
        <w:rPr>
          <w:rFonts w:asciiTheme="majorHAnsi" w:hAnsiTheme="majorHAnsi" w:cstheme="majorHAnsi"/>
          <w:i/>
          <w:sz w:val="20"/>
        </w:rPr>
        <w:t xml:space="preserve">Note: For each alternative, it receives a grading on each dimension, with a grade of Sufficient receiving 2 points, Insufficient 0 points, and Mixed 1 point. Based on highest score, the alternatives are ranked according to their equity score. </w:t>
      </w:r>
    </w:p>
    <w:p w14:paraId="41CCD06E" w14:textId="77777777" w:rsidR="0010266E" w:rsidRPr="002D2D96" w:rsidRDefault="0010266E" w:rsidP="0010266E">
      <w:pPr>
        <w:spacing w:line="276" w:lineRule="auto"/>
        <w:rPr>
          <w:rFonts w:asciiTheme="majorHAnsi" w:hAnsiTheme="majorHAnsi" w:cstheme="majorHAnsi"/>
        </w:rPr>
      </w:pPr>
    </w:p>
    <w:p w14:paraId="50B53E18" w14:textId="77777777" w:rsidR="0010266E" w:rsidRPr="002D2D96" w:rsidRDefault="0010266E" w:rsidP="0010266E">
      <w:pPr>
        <w:spacing w:line="276" w:lineRule="auto"/>
        <w:rPr>
          <w:rFonts w:asciiTheme="majorHAnsi" w:hAnsiTheme="majorHAnsi" w:cstheme="majorHAnsi"/>
          <w:b/>
        </w:rPr>
      </w:pPr>
    </w:p>
    <w:p w14:paraId="03C2974F" w14:textId="77777777" w:rsidR="00B46E77" w:rsidRDefault="00B46E77" w:rsidP="0010266E">
      <w:pPr>
        <w:spacing w:line="276" w:lineRule="auto"/>
        <w:rPr>
          <w:rFonts w:asciiTheme="majorHAnsi" w:hAnsiTheme="majorHAnsi" w:cstheme="majorHAnsi"/>
          <w:b/>
        </w:rPr>
      </w:pPr>
    </w:p>
    <w:p w14:paraId="5BCED743" w14:textId="77777777" w:rsidR="00B46E77" w:rsidRDefault="00B46E77" w:rsidP="0010266E">
      <w:pPr>
        <w:spacing w:line="276" w:lineRule="auto"/>
        <w:rPr>
          <w:rFonts w:asciiTheme="majorHAnsi" w:hAnsiTheme="majorHAnsi" w:cstheme="majorHAnsi"/>
          <w:b/>
        </w:rPr>
      </w:pPr>
    </w:p>
    <w:p w14:paraId="51EFE28A" w14:textId="29251103"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lastRenderedPageBreak/>
        <w:t xml:space="preserve">Futureproofing – Equity </w:t>
      </w:r>
      <w:r w:rsidRPr="002D2D96">
        <w:rPr>
          <w:rFonts w:asciiTheme="majorHAnsi" w:hAnsiTheme="majorHAnsi" w:cstheme="majorHAnsi"/>
        </w:rPr>
        <w:t xml:space="preserve"> </w:t>
      </w:r>
    </w:p>
    <w:p w14:paraId="7AD2B453" w14:textId="77777777" w:rsidR="0010266E" w:rsidRPr="002D2D96" w:rsidRDefault="0010266E" w:rsidP="0010266E">
      <w:pPr>
        <w:spacing w:line="276" w:lineRule="auto"/>
        <w:rPr>
          <w:rFonts w:asciiTheme="majorHAnsi" w:hAnsiTheme="majorHAnsi" w:cstheme="majorHAnsi"/>
          <w:i/>
        </w:rPr>
      </w:pPr>
      <w:r w:rsidRPr="002D2D96">
        <w:rPr>
          <w:rFonts w:asciiTheme="majorHAnsi" w:hAnsiTheme="majorHAnsi" w:cstheme="majorHAnsi"/>
          <w:i/>
        </w:rPr>
        <w:t>Inclusion of other voices – Sufficient</w:t>
      </w:r>
    </w:p>
    <w:p w14:paraId="005CDF73" w14:textId="4E7E2DF7" w:rsidR="0010266E" w:rsidRDefault="0010266E" w:rsidP="0010266E">
      <w:pPr>
        <w:spacing w:line="276" w:lineRule="auto"/>
        <w:rPr>
          <w:rFonts w:asciiTheme="majorHAnsi" w:hAnsiTheme="majorHAnsi" w:cstheme="majorHAnsi"/>
        </w:rPr>
      </w:pPr>
      <w:r w:rsidRPr="002D2D96">
        <w:rPr>
          <w:rFonts w:asciiTheme="majorHAnsi" w:hAnsiTheme="majorHAnsi" w:cstheme="majorHAnsi"/>
        </w:rPr>
        <w:t>Futureproofing, without careful implementation, does not lend itself towards inclusion of voices. Because we are futureproofing infrastructure, the process is more bureaucratic and technocratic in nature. The primary people the county would most likely be talking to would be city planners, count</w:t>
      </w:r>
      <w:r w:rsidR="00F3662C">
        <w:rPr>
          <w:rFonts w:asciiTheme="majorHAnsi" w:hAnsiTheme="majorHAnsi" w:cstheme="majorHAnsi"/>
        </w:rPr>
        <w:t>y</w:t>
      </w:r>
      <w:r w:rsidRPr="002D2D96">
        <w:rPr>
          <w:rFonts w:asciiTheme="majorHAnsi" w:hAnsiTheme="majorHAnsi" w:cstheme="majorHAnsi"/>
        </w:rPr>
        <w:t xml:space="preserve"> officials and people who understand water, sewer, transportation, and zoning. Research suggests that bureaucracies reflect the current inequalities of the region they serve—normally resulting in a bureaucracy that is wealthier and more educated than the community that they serve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{"citationID":"jcdPsUu9","properties":{"formattedCitation":"(Kellough, 2003)","plainCitation":"(Kellough, 2003)","noteIndex":0},"citationItems":[{"id":641,"uris":["http://zotero.org/users/11226758/items/JVVK3B8M"],"itemData":{"id":641,"type":"chapter","abstract":"Bureaucracy as a Representative Institution: Toward a Reconciliation of Bureaucratic Government and Democratic Theory - 1","container-title":"Representative Bureaucracy","ISBN":"978-1-315-54147-1","note":"number-of-pages: 21","publisher":"Routledge","title":"Bureaucracy as a Representative Institution: Toward a Reconciliation of Bureaucratic Government and Democratic Theory","title-short":"Bureaucracy as a Representative Institution","author":[{"family":"Kellough","given":"Sally Coleman Selden","suffix":"Jeffrey L. Brudney, J. Edward"}],"issued":{"date-parts":[["2003"]]}}}],"schema":"https://github.com/citation-style-language/schema/raw/master/csl-citation.json"}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(Kellough, 2003)</w:t>
      </w:r>
      <w:r w:rsidRPr="002D2D96">
        <w:rPr>
          <w:rFonts w:asciiTheme="majorHAnsi" w:hAnsiTheme="majorHAnsi" w:cstheme="majorHAnsi"/>
        </w:rPr>
        <w:fldChar w:fldCharType="end"/>
      </w:r>
      <w:r w:rsidRPr="002D2D96">
        <w:rPr>
          <w:rFonts w:asciiTheme="majorHAnsi" w:hAnsiTheme="majorHAnsi" w:cstheme="majorHAnsi"/>
        </w:rPr>
        <w:t xml:space="preserve">. However, in a well implemented program, other voices could be included through intentional engagement (See Appendix 1 for best practices for engagement). </w:t>
      </w:r>
    </w:p>
    <w:p w14:paraId="646C863A" w14:textId="77777777" w:rsidR="00B46E77" w:rsidRPr="002D2D96" w:rsidRDefault="00B46E77" w:rsidP="0010266E">
      <w:pPr>
        <w:spacing w:line="276" w:lineRule="auto"/>
        <w:rPr>
          <w:rFonts w:asciiTheme="majorHAnsi" w:hAnsiTheme="majorHAnsi" w:cstheme="majorHAnsi"/>
        </w:rPr>
      </w:pPr>
    </w:p>
    <w:p w14:paraId="05F4E5AB"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Awareness and Counteraction of Historical Legacies – Sufficient</w:t>
      </w:r>
    </w:p>
    <w:p w14:paraId="1F1B8F04" w14:textId="32664D4A" w:rsidR="0010266E"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Once again, futureproofing, without careful implementation, does not include the awareness and counteraction of historical legacies. However, a well-implemented program could engage with marginalized voices and through that engagement understand the historical legacies it needs to address. </w:t>
      </w:r>
    </w:p>
    <w:p w14:paraId="19AFF124" w14:textId="77777777" w:rsidR="00B46E77" w:rsidRPr="002D2D96" w:rsidRDefault="00B46E77" w:rsidP="0010266E">
      <w:pPr>
        <w:spacing w:line="276" w:lineRule="auto"/>
        <w:rPr>
          <w:rFonts w:asciiTheme="majorHAnsi" w:hAnsiTheme="majorHAnsi" w:cstheme="majorHAnsi"/>
        </w:rPr>
      </w:pPr>
    </w:p>
    <w:p w14:paraId="7F4A4FA5"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Awareness of Disparate Impacts – Sufficient</w:t>
      </w:r>
    </w:p>
    <w:p w14:paraId="60DE79F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Because futureproofing is so technocratic and flexible in its application, once again awareness of disparate impacts would mostly be accomplished in the implementation process (mostly through the inclusion of other voices). Like with the other dimensions, the process of futureproofing does not in its nature lend towards the awareness of disparate impacts on different community members as the community is not required to be involved, however, with appropriate implementation, this dimension could be considered.  </w:t>
      </w:r>
    </w:p>
    <w:p w14:paraId="51FAF00C" w14:textId="77777777" w:rsidR="0010266E" w:rsidRPr="002D2D96" w:rsidRDefault="0010266E" w:rsidP="0010266E">
      <w:pPr>
        <w:spacing w:line="276" w:lineRule="auto"/>
        <w:rPr>
          <w:rFonts w:asciiTheme="majorHAnsi" w:hAnsiTheme="majorHAnsi" w:cstheme="majorHAnsi"/>
        </w:rPr>
      </w:pPr>
    </w:p>
    <w:p w14:paraId="08774069"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 xml:space="preserve">Citizen Education and Participation – Equity </w:t>
      </w:r>
      <w:r w:rsidRPr="002D2D96">
        <w:rPr>
          <w:rFonts w:asciiTheme="majorHAnsi" w:hAnsiTheme="majorHAnsi" w:cstheme="majorHAnsi"/>
        </w:rPr>
        <w:t xml:space="preserve"> </w:t>
      </w:r>
    </w:p>
    <w:p w14:paraId="61EEB876" w14:textId="77777777" w:rsidR="0010266E" w:rsidRPr="002D2D96" w:rsidRDefault="0010266E" w:rsidP="0010266E">
      <w:pPr>
        <w:spacing w:line="276" w:lineRule="auto"/>
        <w:rPr>
          <w:rFonts w:asciiTheme="majorHAnsi" w:hAnsiTheme="majorHAnsi" w:cstheme="majorHAnsi"/>
        </w:rPr>
      </w:pPr>
    </w:p>
    <w:p w14:paraId="1E27692D" w14:textId="77777777" w:rsidR="0010266E" w:rsidRPr="002D2D96" w:rsidRDefault="0010266E" w:rsidP="0010266E">
      <w:pPr>
        <w:spacing w:line="276" w:lineRule="auto"/>
        <w:rPr>
          <w:rFonts w:asciiTheme="majorHAnsi" w:hAnsiTheme="majorHAnsi" w:cstheme="majorHAnsi"/>
          <w:i/>
        </w:rPr>
      </w:pPr>
      <w:r w:rsidRPr="002D2D96">
        <w:rPr>
          <w:rFonts w:asciiTheme="majorHAnsi" w:hAnsiTheme="majorHAnsi" w:cstheme="majorHAnsi"/>
          <w:i/>
        </w:rPr>
        <w:t xml:space="preserve">Inclusion of other voices – Sufficient </w:t>
      </w:r>
    </w:p>
    <w:p w14:paraId="68FAA2C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Public information campaigns and listening meetings lend themselves well to including other voices. In addition, this alternative is aimed at bringing to the table voices that might benefit from dense development, which will primarily be low-income residents and renters who would not have the ability to engage in the political process around zoning and housing otherwise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{"citationID":"EPoP3J4b","properties":{"formattedCitation":"(Eversole, 2011; Spinner, 2021)","plainCitation":"(Eversole, 2011; Spinner, 2021)","noteIndex":0},"citationItems":[{"id":619,"uris":["http://zotero.org/users/11226758/items/HGHM9G4J"],"itemData":{"id":619,"type":"article-journal","abstract":"Interest in participatory governance recognises that communities can make valuable contributions to governance, but attempts to strengthen community participation encounter obstacles theorised as failures or incompleteness of participatory governance. This paper offers an alternative approach, drawing on ethnographic field data from a decade of work in rural Australian communities. It shows the nature of the community agency that is at the heart of policy interest in participation and how it differs from government efforts at community engagement. These insights suggest a need to rethink participatory governance, not as a single process with multiple participants, but as the juxtaposition of different ways of governing. Doing so opens up the possibility of governments and communities working together in new ways, with governments not only valuing what communities can contribute in theory, but also recognising how diverse communities work in practice.","container-title":"Journal of Public Policy","DOI":"10.1017/S0143814X10000206","ISSN":"1469-7815, 0143-814X","issue":"1","language":"en","note":"publisher: Cambridge University Press","page":"51-71","source":"Cambridge University Press","title":"Community Agency and Community Engagement: Re-theorising Participation in Governance","title-short":"Community Agency and Community Engagement","volume":"31","author":[{"family":"Eversole","given":"Robyn"}],"issued":{"date-parts":[["2011",4]]}}},{"id":621,"uris":["http://zotero.org/users/11226758/items/NGAPVQSD"],"itemData":{"id":621,"type":"article-journal","container-title":"Urban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(Eversole, 2011; Spinner, 2021)</w:t>
      </w:r>
      <w:r w:rsidRPr="002D2D96">
        <w:rPr>
          <w:rFonts w:asciiTheme="majorHAnsi" w:hAnsiTheme="majorHAnsi" w:cstheme="majorHAnsi"/>
        </w:rPr>
        <w:fldChar w:fldCharType="end"/>
      </w:r>
      <w:r w:rsidRPr="002D2D96">
        <w:rPr>
          <w:rFonts w:asciiTheme="majorHAnsi" w:hAnsiTheme="majorHAnsi" w:cstheme="majorHAnsi"/>
        </w:rPr>
        <w:t xml:space="preserve">. Because of this, citizen education receives a sufficient on this dimension. </w:t>
      </w:r>
    </w:p>
    <w:p w14:paraId="7244D9A1" w14:textId="77777777" w:rsidR="0010266E" w:rsidRPr="002D2D96" w:rsidRDefault="0010266E" w:rsidP="0010266E">
      <w:pPr>
        <w:spacing w:line="276" w:lineRule="auto"/>
        <w:rPr>
          <w:rFonts w:asciiTheme="majorHAnsi" w:hAnsiTheme="majorHAnsi" w:cstheme="majorHAnsi"/>
        </w:rPr>
      </w:pPr>
    </w:p>
    <w:p w14:paraId="565DEE0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Awareness and Counteraction of Historical Legacies – Mixed </w:t>
      </w:r>
    </w:p>
    <w:p w14:paraId="6C82263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Since this alternative would work to include other voices, it would increase awareness of historical legacies. However, because this alternative does not have direct policies attached to it, </w:t>
      </w:r>
      <w:r w:rsidRPr="002D2D96">
        <w:rPr>
          <w:rFonts w:asciiTheme="majorHAnsi" w:hAnsiTheme="majorHAnsi" w:cstheme="majorHAnsi"/>
        </w:rPr>
        <w:lastRenderedPageBreak/>
        <w:t xml:space="preserve">there is no guaranteed counteraction of historical legacies. Since it partially meets the requirement, citizen education and participation </w:t>
      </w:r>
      <w:proofErr w:type="gramStart"/>
      <w:r w:rsidRPr="002D2D96">
        <w:rPr>
          <w:rFonts w:asciiTheme="majorHAnsi" w:hAnsiTheme="majorHAnsi" w:cstheme="majorHAnsi"/>
        </w:rPr>
        <w:t>receives</w:t>
      </w:r>
      <w:proofErr w:type="gramEnd"/>
      <w:r w:rsidRPr="002D2D96">
        <w:rPr>
          <w:rFonts w:asciiTheme="majorHAnsi" w:hAnsiTheme="majorHAnsi" w:cstheme="majorHAnsi"/>
        </w:rPr>
        <w:t xml:space="preserve"> a mixed on this dimension. </w:t>
      </w:r>
    </w:p>
    <w:p w14:paraId="5801D0DE" w14:textId="77777777" w:rsidR="0010266E" w:rsidRPr="002D2D96" w:rsidRDefault="0010266E" w:rsidP="0010266E">
      <w:pPr>
        <w:spacing w:line="276" w:lineRule="auto"/>
        <w:rPr>
          <w:rFonts w:asciiTheme="majorHAnsi" w:hAnsiTheme="majorHAnsi" w:cstheme="majorHAnsi"/>
        </w:rPr>
      </w:pPr>
    </w:p>
    <w:p w14:paraId="58B6C544"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Awareness of Disparate Impacts – Sufficient </w:t>
      </w:r>
    </w:p>
    <w:p w14:paraId="76BA9BC4" w14:textId="66FD92B5"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By engaging with marginalized members of the community, this alternative should help the county to grow in its awareness of disparate impacts of current policies on local community members. While of course still dependent on implementation (See Appendix 1 for best practices for engagement), the structure of this alternative lends itself well to awareness of disparate impacts. Because of this, it receives a sufficient on this dimension. </w:t>
      </w:r>
    </w:p>
    <w:p w14:paraId="28F20970" w14:textId="77777777" w:rsidR="00F76C8C" w:rsidRPr="002D2D96" w:rsidRDefault="00F76C8C" w:rsidP="0010266E">
      <w:pPr>
        <w:spacing w:line="276" w:lineRule="auto"/>
        <w:rPr>
          <w:rFonts w:asciiTheme="majorHAnsi" w:hAnsiTheme="majorHAnsi" w:cstheme="majorHAnsi"/>
        </w:rPr>
      </w:pPr>
    </w:p>
    <w:p w14:paraId="41D24C7A"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b/>
        </w:rPr>
        <w:t xml:space="preserve">Government Grants – Equity </w:t>
      </w:r>
      <w:r w:rsidRPr="002D2D96">
        <w:rPr>
          <w:rFonts w:asciiTheme="majorHAnsi" w:hAnsiTheme="majorHAnsi" w:cstheme="majorHAnsi"/>
        </w:rPr>
        <w:t xml:space="preserve"> </w:t>
      </w:r>
    </w:p>
    <w:p w14:paraId="3BCCCABF" w14:textId="77777777" w:rsidR="00F76C8C" w:rsidRPr="002D2D96" w:rsidRDefault="00F76C8C" w:rsidP="00F76C8C">
      <w:pPr>
        <w:spacing w:line="276" w:lineRule="auto"/>
        <w:rPr>
          <w:rFonts w:asciiTheme="majorHAnsi" w:hAnsiTheme="majorHAnsi" w:cstheme="majorHAnsi"/>
          <w:i/>
        </w:rPr>
      </w:pPr>
      <w:r w:rsidRPr="002D2D96">
        <w:rPr>
          <w:rFonts w:asciiTheme="majorHAnsi" w:hAnsiTheme="majorHAnsi" w:cstheme="majorHAnsi"/>
          <w:i/>
        </w:rPr>
        <w:t xml:space="preserve">Inclusion of other voices – Sufficient </w:t>
      </w:r>
    </w:p>
    <w:p w14:paraId="3A8AE6D7" w14:textId="38FBBF01"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Grant writing and application is a highly bureaucratic and siloed to those with technical skills. The process is primarily going to include the government officials who apply for and </w:t>
      </w:r>
      <w:r w:rsidR="00F3662C">
        <w:rPr>
          <w:rFonts w:asciiTheme="majorHAnsi" w:hAnsiTheme="majorHAnsi" w:cstheme="majorHAnsi"/>
        </w:rPr>
        <w:t>manage the grant along with</w:t>
      </w:r>
      <w:r w:rsidRPr="002D2D96">
        <w:rPr>
          <w:rFonts w:asciiTheme="majorHAnsi" w:hAnsiTheme="majorHAnsi" w:cstheme="majorHAnsi"/>
        </w:rPr>
        <w:t xml:space="preserve"> the developers who receive them. However, if implemented properly, Albemarle can provide a time for public feedback. However, this will only include marginalized voices if Albemarle officials are proactive (See Appendix 1 for best practices for engagement). Research show that low-income and marginalized groups often do not participate in local government because of resource barriers (such as time) and psychological barriers (such as believing their contributions are not wanted, or effective)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{"citationID":"3pWI8vAH","properties":{"formattedCitation":"(Eversole, 2011; Spinner, 2021)","plainCitation":"(Eversole, 2011; Spinner, 2021)","noteIndex":0},"citationItems":[{"id":619,"uris":["http://zotero.org/users/11226758/items/HGHM9G4J"],"itemData":{"id":619,"type":"article-journal","abstract":"Interest in participatory governance recognises that communities can make valuable contributions to governance, but attempts to strengthen community participation encounter obstacles theorised as failures or incompleteness of participatory governance. This paper offers an alternative approach, drawing on ethnographic field data from a decade of work in rural Australian communities. It shows the nature of the community agency that is at the heart of policy interest in participation and how it differs from government efforts at community engagement. These insights suggest a need to rethink participatory governance, not as a single process with multiple participants, but as the juxtaposition of different ways of governing. Doing so opens up the possibility of governments and communities working together in new ways, with governments not only valuing what communities can contribute in theory, but also recognising how diverse communities work in practice.","container-title":"Journal of Public Policy","DOI":"10.1017/S0143814X10000206","ISSN":"1469-7815, 0143-814X","issue":"1","language":"en","note":"publisher: Cambridge University Press","page":"51-71","source":"Cambridge University Press","title":"Community Agency and Community Engagement: Re-theorising Participation in Governance","title-short":"Community Agency and Community Engagement","volume":"31","author":[{"family":"Eversole","given":"Robyn"}],"issued":{"date-parts":[["2011",4]]}}},{"id":621,"uris":["http://zotero.org/users/11226758/items/NGAPVQSD"],"itemData":{"id":621,"type":"article-journal","container-title":"Urban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(Eversole, 2011; Spinner, 2021)</w:t>
      </w:r>
      <w:r w:rsidRPr="002D2D96">
        <w:rPr>
          <w:rFonts w:asciiTheme="majorHAnsi" w:hAnsiTheme="majorHAnsi" w:cstheme="majorHAnsi"/>
        </w:rPr>
        <w:fldChar w:fldCharType="end"/>
      </w:r>
      <w:r w:rsidRPr="002D2D96">
        <w:rPr>
          <w:rFonts w:asciiTheme="majorHAnsi" w:hAnsiTheme="majorHAnsi" w:cstheme="majorHAnsi"/>
        </w:rPr>
        <w:t xml:space="preserve">. </w:t>
      </w:r>
    </w:p>
    <w:p w14:paraId="7DC69DB1" w14:textId="77777777" w:rsidR="00F76C8C" w:rsidRPr="002D2D96" w:rsidRDefault="00F76C8C" w:rsidP="00F76C8C">
      <w:pPr>
        <w:spacing w:line="276" w:lineRule="auto"/>
        <w:rPr>
          <w:rFonts w:asciiTheme="majorHAnsi" w:hAnsiTheme="majorHAnsi" w:cstheme="majorHAnsi"/>
        </w:rPr>
      </w:pPr>
    </w:p>
    <w:p w14:paraId="479C9C77"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 xml:space="preserve">Awareness and Counteraction of Historical Legacies – Sufficient </w:t>
      </w:r>
    </w:p>
    <w:p w14:paraId="5E2B6329"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The structure of the LIHTC and the EEC (Energy Efficiency and Conservation Block Grant) require that the grant recipients take into consideration the disadvantaged communities they serve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{"citationID":"CTZAhf7Y","properties":{"formattedCitation":"({\\i{}Energy Efficiency and Conservation Block Grant (EECBG) Program Competitive Awards}, n.d.; {\\i{}Reconnecting Communities and Neighborhoods Grant Program | US Department of Transportation}, n.d.)","plainCitation":"(Energy Efficiency and Conservation Block Grant (EECBG) Program Competitive Awards, n.d.; Reconnecting Communities and Neighborhoods Grant Program | US Department of Transportation, n.d.)","noteIndex":0},"citationItems":[{"id":1024,"uris":["http://zotero.org/users/11226758/items/6RIQZHA4"],"itemData":{"id":1024,"type":"webpage","abstract":"Learn about the Energy Efficiency and Conservation Block Grant (EECBG) Competitive Program.","container-title":"Energy.gov","language":"en","title":"Energy Efficiency and Conservation Block Grant (EECBG) Program Competitive Awards","URL":"https://www.energy.gov/scep/energy-efficiency-and-conservation-block-grant-eecbg-program-competitive-awards","accessed":{"date-parts":[["2024",3,29]]}}},{"id":1026,"uris":["http://zotero.org/users/11226758/items/GSK2FM3G"],"itemData":{"id":1026,"type":"webpage","title":"Reconnecting Communities and Neighborhoods Grant Program | US Department of Transportation","URL":"https://www.transportation.gov/grants/rcnprogram","accessed":{"date-parts":[["2024",3,29]]}}}],"schema":"https://github.com/citation-style-language/schema/raw/master/csl-citation.json"}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Energy Efficiency and Conservation Block Grant (EECBG) Program Competitive Awards</w:t>
      </w:r>
      <w:r w:rsidRPr="002D2D96">
        <w:rPr>
          <w:rFonts w:asciiTheme="majorHAnsi" w:hAnsiTheme="majorHAnsi" w:cstheme="majorHAnsi"/>
        </w:rPr>
        <w:t xml:space="preserve">, n.d.; </w:t>
      </w:r>
      <w:r w:rsidRPr="002D2D96">
        <w:rPr>
          <w:rFonts w:asciiTheme="majorHAnsi" w:hAnsiTheme="majorHAnsi" w:cstheme="majorHAnsi"/>
          <w:i/>
          <w:iCs/>
        </w:rPr>
        <w:t>Reconnecting Communities and Neighborhoods Grant Program | US Department of Transportation</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While not a direct requirement that the grants consider historical legacies of a community, the requirement encourages consideration of historical legacies as most communities in the U.S. are disadvantaged because of historical legacies. Since the grants targeted require this consideration, government grants receive a sufficient on this dimension. </w:t>
      </w:r>
    </w:p>
    <w:p w14:paraId="4188053E" w14:textId="77777777" w:rsidR="00F76C8C" w:rsidRPr="002D2D96" w:rsidRDefault="00F76C8C" w:rsidP="00F76C8C">
      <w:pPr>
        <w:spacing w:line="276" w:lineRule="auto"/>
        <w:rPr>
          <w:rFonts w:asciiTheme="majorHAnsi" w:hAnsiTheme="majorHAnsi" w:cstheme="majorHAnsi"/>
          <w:i/>
        </w:rPr>
      </w:pPr>
    </w:p>
    <w:p w14:paraId="1A3E0433"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 xml:space="preserve">Awareness of Disparate Impacts – Sufficient </w:t>
      </w:r>
    </w:p>
    <w:p w14:paraId="5833E8D9"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In this grouping of federal grants, both the LIHTC and the RCN require a focus on the effect of the grant on disadvantaged communities. However, the EEC does not have a disparate impacts requirement. Through proper implementation (See Appendix 1 for best practices for engagement), Albemarle County can consider how to utilize the EEC in a way that considers disparate impacts, even if the grant itself does not require it. </w:t>
      </w:r>
    </w:p>
    <w:p w14:paraId="6F3E3DB5" w14:textId="6860E5CD" w:rsidR="00F76C8C" w:rsidRPr="002D2D96" w:rsidRDefault="00F76C8C" w:rsidP="0010266E">
      <w:pPr>
        <w:spacing w:line="276" w:lineRule="auto"/>
        <w:rPr>
          <w:rFonts w:asciiTheme="majorHAnsi" w:hAnsiTheme="majorHAnsi" w:cstheme="majorHAnsi"/>
        </w:rPr>
      </w:pPr>
    </w:p>
    <w:p w14:paraId="4D3E7D62" w14:textId="77777777" w:rsidR="00F76C8C" w:rsidRPr="002D2D96" w:rsidRDefault="00F76C8C" w:rsidP="00F76C8C">
      <w:pPr>
        <w:spacing w:line="276" w:lineRule="auto"/>
        <w:rPr>
          <w:rFonts w:asciiTheme="majorHAnsi" w:hAnsiTheme="majorHAnsi" w:cstheme="majorHAnsi"/>
        </w:rPr>
      </w:pPr>
      <w:proofErr w:type="spellStart"/>
      <w:r w:rsidRPr="002D2D96">
        <w:rPr>
          <w:rFonts w:asciiTheme="majorHAnsi" w:hAnsiTheme="majorHAnsi" w:cstheme="majorHAnsi"/>
          <w:b/>
        </w:rPr>
        <w:lastRenderedPageBreak/>
        <w:t>Upzoning</w:t>
      </w:r>
      <w:proofErr w:type="spellEnd"/>
      <w:r w:rsidRPr="002D2D96">
        <w:rPr>
          <w:rFonts w:asciiTheme="majorHAnsi" w:hAnsiTheme="majorHAnsi" w:cstheme="majorHAnsi"/>
          <w:b/>
        </w:rPr>
        <w:t xml:space="preserve"> – Equity </w:t>
      </w:r>
      <w:r w:rsidRPr="002D2D96">
        <w:rPr>
          <w:rFonts w:asciiTheme="majorHAnsi" w:hAnsiTheme="majorHAnsi" w:cstheme="majorHAnsi"/>
        </w:rPr>
        <w:t xml:space="preserve"> </w:t>
      </w:r>
    </w:p>
    <w:p w14:paraId="715D0492" w14:textId="77777777" w:rsidR="00F76C8C" w:rsidRPr="002D2D96" w:rsidRDefault="00F76C8C" w:rsidP="00F76C8C">
      <w:pPr>
        <w:spacing w:line="276" w:lineRule="auto"/>
        <w:rPr>
          <w:rFonts w:asciiTheme="majorHAnsi" w:hAnsiTheme="majorHAnsi" w:cstheme="majorHAnsi"/>
        </w:rPr>
      </w:pPr>
    </w:p>
    <w:p w14:paraId="18854B6E" w14:textId="77777777" w:rsidR="00F76C8C" w:rsidRPr="002D2D96" w:rsidRDefault="00F76C8C" w:rsidP="00F76C8C">
      <w:pPr>
        <w:spacing w:line="276" w:lineRule="auto"/>
        <w:rPr>
          <w:rFonts w:asciiTheme="majorHAnsi" w:hAnsiTheme="majorHAnsi" w:cstheme="majorHAnsi"/>
          <w:i/>
        </w:rPr>
      </w:pPr>
      <w:r w:rsidRPr="002D2D96">
        <w:rPr>
          <w:rFonts w:asciiTheme="majorHAnsi" w:hAnsiTheme="majorHAnsi" w:cstheme="majorHAnsi"/>
          <w:i/>
        </w:rPr>
        <w:t>Inclusion of other voices – Mixed</w:t>
      </w:r>
    </w:p>
    <w:p w14:paraId="4CAB6E23" w14:textId="13DD7D76"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Most reforms to the zoning code will have a community input dimension, however, like with objections to proposed projects at </w:t>
      </w:r>
      <w:r w:rsidR="00F3662C">
        <w:rPr>
          <w:rFonts w:asciiTheme="majorHAnsi" w:hAnsiTheme="majorHAnsi" w:cstheme="majorHAnsi"/>
        </w:rPr>
        <w:t>P</w:t>
      </w:r>
      <w:r w:rsidRPr="002D2D96">
        <w:rPr>
          <w:rFonts w:asciiTheme="majorHAnsi" w:hAnsiTheme="majorHAnsi" w:cstheme="majorHAnsi"/>
        </w:rPr>
        <w:t xml:space="preserve">lanning </w:t>
      </w:r>
      <w:r w:rsidR="00F3662C">
        <w:rPr>
          <w:rFonts w:asciiTheme="majorHAnsi" w:hAnsiTheme="majorHAnsi" w:cstheme="majorHAnsi"/>
        </w:rPr>
        <w:t>C</w:t>
      </w:r>
      <w:r w:rsidRPr="002D2D96">
        <w:rPr>
          <w:rFonts w:asciiTheme="majorHAnsi" w:hAnsiTheme="majorHAnsi" w:cstheme="majorHAnsi"/>
        </w:rPr>
        <w:t xml:space="preserve">ommission meetings, without specific efforts during implementation, the voices heard in this setting are typically older, male, homeowners, who are long-term residents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{"citationID":"j6QSvJ0H","properties":{"formattedCitation":"(Einstein et al., 2019)","plainCitation":"(Einstein et al., 2019)","noteIndex":0},"citationItems":[{"id":706,"uris":["http://zotero.org/users/11226758/items/YNL967TA"],"itemData":{"id":706,"type":"dataset","abstract":"Scholars and policymakers have highlighted institutions that enable community participation as a potential buffer against existing political inequalities. Yet, these venues may be biasing policy discussions in favor of an unrepresentative group of individuals. To explore who participates, we compile a novel data set by coding thousands of instances of citizens speaking at planning and zoning board meetings concerning housing development. We match individuals to a voter file to investigate local political participation in housing and development policy. We find that individuals who are older, male, longtime residents, voters in local elections, and homeowners are significantly more likely to participate in these meetings. These individuals overwhelmingly (and to a much greater degree than the general public) oppose new housing construction. These participatory inequalities have important policy implications and may be contributing to rising housing costs.","DOI":"10.7910/DVN/RRF7EU","language":"en","license":"CC0","publisher":"Harvard Dataverse","source":"Harvard Dataverse","title":"Vol. 17(1): Replication Data for: Who Participates in Local Government? Evidence from Meeting Minutes","title-short":"Vol. 17(1)","URL":"https://dataverse.harvard.edu/dataset.xhtml?persistentId=doi:10.7910/DVN/RRF7EU","author":[{"family":"Einstein","given":"Katherine Levine"},{"family":"Palmer","given":"Maxwell"},{"family":"Glick","given":"David M."}],"accessed":{"date-parts":[["2024",1,25]]},"issued":{"date-parts":[["2019",2,15]]}}}],"schema":"https://github.com/citation-style-language/schema/raw/master/csl-citation.json"}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(Einstein et al., 2019)</w:t>
      </w:r>
      <w:r w:rsidRPr="002D2D96">
        <w:rPr>
          <w:rFonts w:asciiTheme="majorHAnsi" w:hAnsiTheme="majorHAnsi" w:cstheme="majorHAnsi"/>
        </w:rPr>
        <w:fldChar w:fldCharType="end"/>
      </w:r>
      <w:r w:rsidRPr="002D2D96">
        <w:rPr>
          <w:rFonts w:asciiTheme="majorHAnsi" w:hAnsiTheme="majorHAnsi" w:cstheme="majorHAnsi"/>
        </w:rPr>
        <w:t xml:space="preserve">. Disadvantaged community members often do not participate because of time, resource, and knowledge constraints as well as a belief that the county does not value their input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{"citationID":"YhgTppvv","properties":{"formattedCitation":"(Eversole, 2011; Spinner, 2021)","plainCitation":"(Eversole, 2011; Spinner, 2021)","noteIndex":0},"citationItems":[{"id":619,"uris":["http://zotero.org/users/11226758/items/HGHM9G4J"],"itemData":{"id":619,"type":"article-journal","abstract":"Interest in participatory governance recognises that communities can make valuable contributions to governance, but attempts to strengthen community participation encounter obstacles theorised as failures or incompleteness of participatory governance. This paper offers an alternative approach, drawing on ethnographic field data from a decade of work in rural Australian communities. It shows the nature of the community agency that is at the heart of policy interest in participation and how it differs from government efforts at community engagement. These insights suggest a need to rethink participatory governance, not as a single process with multiple participants, but as the juxtaposition of different ways of governing. Doing so opens up the possibility of governments and communities working together in new ways, with governments not only valuing what communities can contribute in theory, but also recognising how diverse communities work in practice.","container-title":"Journal of Public Policy","DOI":"10.1017/S0143814X10000206","ISSN":"1469-7815, 0143-814X","issue":"1","language":"en","note":"publisher: Cambridge University Press","page":"51-71","source":"Cambridge University Press","title":"Community Agency and Community Engagement: Re-theorising Participation in Governance","title-short":"Community Agency and Community Engagement","volume":"31","author":[{"family":"Eversole","given":"Robyn"}],"issued":{"date-parts":[["2011",4]]}}},{"id":621,"uris":["http://zotero.org/users/11226758/items/NGAPVQSD"],"itemData":{"id":621,"type":"article-journal","container-title":"Urban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(Eversole, 2011; Spinner, 2021)</w:t>
      </w:r>
      <w:r w:rsidRPr="002D2D96">
        <w:rPr>
          <w:rFonts w:asciiTheme="majorHAnsi" w:hAnsiTheme="majorHAnsi" w:cstheme="majorHAnsi"/>
        </w:rPr>
        <w:fldChar w:fldCharType="end"/>
      </w:r>
      <w:r w:rsidRPr="002D2D96">
        <w:rPr>
          <w:rFonts w:asciiTheme="majorHAnsi" w:hAnsiTheme="majorHAnsi" w:cstheme="majorHAnsi"/>
        </w:rPr>
        <w:t xml:space="preserve">. While implementation could improve these outcomes (through more intentional engagement with marginalized voices, See Appendix 1 for best practices), structurally, zoning is not set up to include other voices. Because of this structural bias,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receives a rating of mixed on inclusion of other voices. </w:t>
      </w:r>
    </w:p>
    <w:p w14:paraId="67AD10E0" w14:textId="77777777" w:rsidR="00F76C8C" w:rsidRPr="002D2D96" w:rsidRDefault="00F76C8C" w:rsidP="00F76C8C">
      <w:pPr>
        <w:spacing w:line="276" w:lineRule="auto"/>
        <w:rPr>
          <w:rFonts w:asciiTheme="majorHAnsi" w:hAnsiTheme="majorHAnsi" w:cstheme="majorHAnsi"/>
        </w:rPr>
      </w:pPr>
    </w:p>
    <w:p w14:paraId="756D4B3F"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 xml:space="preserve">Awareness and Counteraction of Historical Legacies – Mixed </w:t>
      </w:r>
    </w:p>
    <w:p w14:paraId="7CECA2F9"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Awareness and counteraction of historical legacies for this alternative depends heavily upon implementation. Bureaucrats and city planners are able to identify communities at risk of displacement (and this is something Albemarle county has done)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{"citationID":"FXKs5pxs","properties":{"formattedCitation":"(AC44: Housing Draft Goals &amp; Objectives, 2023)","plainCitation":"(AC44: Housing Draft Goals &amp; Objectives, 2023)","noteIndex":0},"citationItems":[{"id":1029,"uris":["http://zotero.org/users/11226758/items/4VTVF3AT"],"itemData":{"id":1029,"type":"report","title":"AC44: Housing Draft Goals &amp; Objectives","URL":"https://engage.albemarle.org/18326/widgets/57834/documents/38990","accessed":{"date-parts":[["2024",3,29]]},"issued":{"date-parts":[["2023"]]}}}],"schema":"https://github.com/citation-style-language/schema/raw/master/csl-citation.json"}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(AC44: Housing Draft Goals &amp; Objectives, 2023)</w:t>
      </w:r>
      <w:r w:rsidRPr="002D2D96">
        <w:rPr>
          <w:rFonts w:asciiTheme="majorHAnsi" w:hAnsiTheme="majorHAnsi" w:cstheme="majorHAnsi"/>
        </w:rPr>
        <w:fldChar w:fldCharType="end"/>
      </w:r>
      <w:r w:rsidRPr="002D2D96">
        <w:rPr>
          <w:rFonts w:asciiTheme="majorHAnsi" w:hAnsiTheme="majorHAnsi" w:cstheme="majorHAnsi"/>
        </w:rPr>
        <w:t>. However, especially with zoning, this awareness is dependent on the degree to which they hear from disadvantaged community members. As previously stated, the structure of public comments in zoning does not support inclusion of other voices. In Albemarle, there is a commitment to equity and counteracting historical legacies</w:t>
      </w:r>
      <w:r w:rsidRPr="002D2D96">
        <w:rPr>
          <w:rFonts w:asciiTheme="majorHAnsi" w:hAnsiTheme="majorHAnsi" w:cstheme="majorHAnsi"/>
          <w:color w:val="C00000"/>
        </w:rPr>
        <w:t xml:space="preserv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{"citationID":"IgVt31tV","properties":{"formattedCitation":"(AC44: Housing Draft Goals &amp; Objectives, 2023)","plainCitation":"(AC44: Housing Draft Goals &amp; Objectives, 2023)","noteIndex":0},"citationItems":[{"id":1029,"uris":["http://zotero.org/users/11226758/items/4VTVF3AT"],"itemData":{"id":1029,"type":"report","title":"AC44: Housing Draft Goals &amp; Objectives","URL":"https://engage.albemarle.org/18326/widgets/57834/documents/38990","accessed":{"date-parts":[["2024",3,29]]},"issued":{"date-parts":[["2023"]]}}}],"schema":"https://github.com/citation-style-language/schema/raw/master/csl-citation.json"}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(AC44: Housing Draft Goals &amp; Objectives, 2023)</w:t>
      </w:r>
      <w:r w:rsidRPr="002D2D96">
        <w:rPr>
          <w:rFonts w:asciiTheme="majorHAnsi" w:hAnsiTheme="majorHAnsi" w:cstheme="majorHAnsi"/>
        </w:rPr>
        <w:fldChar w:fldCharType="end"/>
      </w:r>
      <w:r w:rsidRPr="002D2D96">
        <w:rPr>
          <w:rFonts w:asciiTheme="majorHAnsi" w:hAnsiTheme="majorHAnsi" w:cstheme="majorHAnsi"/>
        </w:rPr>
        <w:t xml:space="preserve">, however, even a well implemented community engagement strategy may not be enough for Albemarle to have full awareness of historical legacies. </w:t>
      </w:r>
    </w:p>
    <w:p w14:paraId="1D352AA9" w14:textId="77777777" w:rsidR="00F76C8C" w:rsidRPr="002D2D96" w:rsidRDefault="00F76C8C" w:rsidP="00F76C8C">
      <w:pPr>
        <w:spacing w:line="276" w:lineRule="auto"/>
        <w:rPr>
          <w:rFonts w:asciiTheme="majorHAnsi" w:hAnsiTheme="majorHAnsi" w:cstheme="majorHAnsi"/>
          <w:i/>
        </w:rPr>
      </w:pPr>
    </w:p>
    <w:p w14:paraId="1BB26725"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Awareness of Disparate Impacts – Sufficient</w:t>
      </w:r>
    </w:p>
    <w:p w14:paraId="262BB070"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Like with historical legacies, awareness of disparate impacts with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depends heavily on implementation and, more specifically, community engagement. However, because this dimension is aimed primarily at knowledge—Albemarle county needs to know the ways their policies will </w:t>
      </w:r>
      <w:proofErr w:type="gramStart"/>
      <w:r w:rsidRPr="002D2D96">
        <w:rPr>
          <w:rFonts w:asciiTheme="majorHAnsi" w:hAnsiTheme="majorHAnsi" w:cstheme="majorHAnsi"/>
        </w:rPr>
        <w:t>effect</w:t>
      </w:r>
      <w:proofErr w:type="gramEnd"/>
      <w:r w:rsidRPr="002D2D96">
        <w:rPr>
          <w:rFonts w:asciiTheme="majorHAnsi" w:hAnsiTheme="majorHAnsi" w:cstheme="majorHAnsi"/>
        </w:rPr>
        <w:t xml:space="preserve"> different groups—and not aimed at that group’s own initiative to engage in the process,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receives a sufficient on this dimension. </w:t>
      </w:r>
    </w:p>
    <w:p w14:paraId="751C82CA" w14:textId="77777777" w:rsidR="00F76C8C" w:rsidRPr="002D2D96" w:rsidRDefault="00F76C8C" w:rsidP="00F76C8C">
      <w:pPr>
        <w:spacing w:line="276" w:lineRule="auto"/>
        <w:rPr>
          <w:rFonts w:asciiTheme="majorHAnsi" w:hAnsiTheme="majorHAnsi" w:cstheme="majorHAnsi"/>
          <w:b/>
        </w:rPr>
      </w:pPr>
    </w:p>
    <w:p w14:paraId="685CDAB0" w14:textId="77777777" w:rsidR="00F76C8C" w:rsidRPr="002D2D96" w:rsidRDefault="00F76C8C" w:rsidP="0010266E">
      <w:pPr>
        <w:spacing w:line="276" w:lineRule="auto"/>
        <w:rPr>
          <w:rFonts w:asciiTheme="majorHAnsi" w:hAnsiTheme="majorHAnsi" w:cstheme="majorHAnsi"/>
        </w:rPr>
      </w:pPr>
    </w:p>
    <w:p w14:paraId="6FF694C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br w:type="page"/>
      </w:r>
    </w:p>
    <w:p w14:paraId="32CFADDF" w14:textId="7E0848EE" w:rsidR="0010266E" w:rsidRPr="00D77613" w:rsidRDefault="0010266E" w:rsidP="0010266E">
      <w:pPr>
        <w:spacing w:line="276" w:lineRule="auto"/>
        <w:rPr>
          <w:rFonts w:asciiTheme="majorHAnsi" w:hAnsiTheme="majorHAnsi" w:cstheme="majorHAnsi"/>
          <w:b/>
          <w:u w:val="single"/>
        </w:rPr>
      </w:pPr>
      <w:r w:rsidRPr="002D2D96">
        <w:rPr>
          <w:rFonts w:asciiTheme="majorHAnsi" w:hAnsiTheme="majorHAnsi" w:cstheme="majorHAnsi"/>
          <w:b/>
          <w:u w:val="single"/>
        </w:rPr>
        <w:lastRenderedPageBreak/>
        <w:t xml:space="preserve">Political Feasibility </w:t>
      </w:r>
    </w:p>
    <w:p w14:paraId="215E9A0C" w14:textId="77777777" w:rsidR="0010266E" w:rsidRPr="002D2D96" w:rsidRDefault="0010266E" w:rsidP="0010266E">
      <w:pPr>
        <w:spacing w:line="276" w:lineRule="auto"/>
        <w:rPr>
          <w:rFonts w:asciiTheme="majorHAnsi" w:hAnsiTheme="majorHAnsi" w:cstheme="majorHAnsi"/>
        </w:rPr>
      </w:pPr>
    </w:p>
    <w:p w14:paraId="454895A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Futureproofing – Low (Rank: 3, tied)</w:t>
      </w:r>
    </w:p>
    <w:p w14:paraId="0CA1F29A" w14:textId="77777777" w:rsidR="0010266E" w:rsidRPr="002D2D96" w:rsidRDefault="0010266E" w:rsidP="0010266E">
      <w:pPr>
        <w:spacing w:line="276" w:lineRule="auto"/>
        <w:rPr>
          <w:rFonts w:asciiTheme="majorHAnsi" w:hAnsiTheme="majorHAnsi" w:cstheme="majorHAnsi"/>
        </w:rPr>
      </w:pPr>
    </w:p>
    <w:p w14:paraId="3BE4A3A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Who Bears the Costs? </w:t>
      </w:r>
    </w:p>
    <w:p w14:paraId="4D6665B4" w14:textId="77777777" w:rsidR="0010266E" w:rsidRPr="002D2D96" w:rsidRDefault="0010266E" w:rsidP="0010266E">
      <w:pPr>
        <w:pStyle w:val="ListParagraph"/>
        <w:numPr>
          <w:ilvl w:val="0"/>
          <w:numId w:val="6"/>
        </w:numPr>
        <w:spacing w:line="276" w:lineRule="auto"/>
        <w:rPr>
          <w:rFonts w:asciiTheme="majorHAnsi" w:hAnsiTheme="majorHAnsi" w:cstheme="majorHAnsi"/>
        </w:rPr>
      </w:pPr>
      <w:r w:rsidRPr="002D2D96">
        <w:rPr>
          <w:rFonts w:asciiTheme="majorHAnsi" w:hAnsiTheme="majorHAnsi" w:cstheme="majorHAnsi"/>
        </w:rPr>
        <w:t>Local Taxpayers (through funding for improved infrastructure).</w:t>
      </w:r>
    </w:p>
    <w:p w14:paraId="6C587AC9" w14:textId="77777777" w:rsidR="0010266E" w:rsidRPr="002D2D96" w:rsidRDefault="0010266E" w:rsidP="0010266E">
      <w:pPr>
        <w:pStyle w:val="ListParagraph"/>
        <w:numPr>
          <w:ilvl w:val="0"/>
          <w:numId w:val="6"/>
        </w:numPr>
        <w:spacing w:line="276" w:lineRule="auto"/>
        <w:rPr>
          <w:rFonts w:asciiTheme="majorHAnsi" w:hAnsiTheme="majorHAnsi" w:cstheme="majorHAnsi"/>
        </w:rPr>
      </w:pPr>
      <w:r w:rsidRPr="002D2D96">
        <w:rPr>
          <w:rFonts w:asciiTheme="majorHAnsi" w:hAnsiTheme="majorHAnsi" w:cstheme="majorHAnsi"/>
        </w:rPr>
        <w:t xml:space="preserve">Neighborhoods and communities where projects are implemented (loss of utility to nearby properties). </w:t>
      </w:r>
    </w:p>
    <w:p w14:paraId="196B6D6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Who Receives the Benefits? </w:t>
      </w:r>
      <w:r w:rsidRPr="002D2D96">
        <w:rPr>
          <w:rFonts w:asciiTheme="majorHAnsi" w:hAnsiTheme="majorHAnsi" w:cstheme="majorHAnsi"/>
        </w:rPr>
        <w:t xml:space="preserve"> </w:t>
      </w:r>
    </w:p>
    <w:p w14:paraId="4950CFF9" w14:textId="77777777" w:rsidR="0010266E" w:rsidRPr="002D2D96" w:rsidRDefault="0010266E" w:rsidP="0010266E">
      <w:pPr>
        <w:pStyle w:val="ListParagraph"/>
        <w:numPr>
          <w:ilvl w:val="0"/>
          <w:numId w:val="7"/>
        </w:numPr>
        <w:spacing w:line="276" w:lineRule="auto"/>
        <w:rPr>
          <w:rFonts w:asciiTheme="majorHAnsi" w:hAnsiTheme="majorHAnsi" w:cstheme="majorHAnsi"/>
        </w:rPr>
      </w:pPr>
      <w:r w:rsidRPr="002D2D96">
        <w:rPr>
          <w:rFonts w:asciiTheme="majorHAnsi" w:hAnsiTheme="majorHAnsi" w:cstheme="majorHAnsi"/>
        </w:rPr>
        <w:t xml:space="preserve">Neighborhood and communities where the projects are implemented. </w:t>
      </w:r>
    </w:p>
    <w:p w14:paraId="3C476F34" w14:textId="77777777" w:rsidR="0010266E" w:rsidRPr="002D2D96" w:rsidRDefault="0010266E" w:rsidP="0010266E">
      <w:pPr>
        <w:pStyle w:val="ListParagraph"/>
        <w:numPr>
          <w:ilvl w:val="0"/>
          <w:numId w:val="7"/>
        </w:numPr>
        <w:spacing w:line="276" w:lineRule="auto"/>
        <w:rPr>
          <w:rFonts w:asciiTheme="majorHAnsi" w:hAnsiTheme="majorHAnsi" w:cstheme="majorHAnsi"/>
        </w:rPr>
      </w:pPr>
      <w:r w:rsidRPr="002D2D96">
        <w:rPr>
          <w:rFonts w:asciiTheme="majorHAnsi" w:hAnsiTheme="majorHAnsi" w:cstheme="majorHAnsi"/>
        </w:rPr>
        <w:t>Citizens of Albemarle</w:t>
      </w:r>
      <w:r w:rsidRPr="002D2D96">
        <w:rPr>
          <w:rStyle w:val="FootnoteReference"/>
          <w:rFonts w:asciiTheme="majorHAnsi" w:hAnsiTheme="majorHAnsi" w:cstheme="majorHAnsi"/>
        </w:rPr>
        <w:footnoteReference w:id="4"/>
      </w:r>
      <w:r w:rsidRPr="002D2D96">
        <w:rPr>
          <w:rFonts w:asciiTheme="majorHAnsi" w:hAnsiTheme="majorHAnsi" w:cstheme="majorHAnsi"/>
        </w:rPr>
        <w:t xml:space="preserve">. </w:t>
      </w:r>
    </w:p>
    <w:p w14:paraId="1B81FF60" w14:textId="6EF1F523"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Futureproofing has a mix of both diffuse and concentrated costs and benefits. Looking towards the uncertainty of each cost and benefit, we get a clearer picture of the political feasibility. There is no uncertainty that local taxpayers would be paying for the project, however, the costs to local communities is dependent upon implementation. The communities where the future-proofing projects would take place will benefit from the project, however the benefits they receive will be later and the majority of the costs will be upfront. Since there is strong evidence that people discount future benefits, the communities where the projects are implemented may be organized against the project, not for it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{"citationID":"3sQfxCdK","properties":{"formattedCitation":"(Jacobs &amp; Matthews, 2012)","plainCitation":"(Jacobs &amp; Matthews, 2012)","noteIndex":0},"citationItems":[{"id":1030,"uris":["http://zotero.org/users/11226758/items/4IAEQRY2"],"itemData":{"id":1030,"type":"article-journal","abstract":"It is widely assumed that citizens are myopic, weighing policies’ short-term consequences more heavily than long-term outcomes. Yet no study of public opinion has directly examined whether or why the timing of future policy consequences shapes citizens’ policy attitudes. This article reports the results of an experiment designed to test for the presence and mechanisms of time-discounting in the mass public. The analysis yields evidence of significant discounting of delayed policy benefits and indicates that citizens’ policy bias towards the present derives in large part from uncertainty about the long term: uncertainty about both long-run processes of policy causation and long-term political commitments. There is, in contrast, little evidence that positive time-preferences (impatience) or consumption-smoothing are significant sources of myopic policy attitudes.","container-title":"British Journal of Political Science","DOI":"10.1017/S0007123412000117","ISSN":"0007-1234, 1469-2112","issue":"4","language":"en","page":"903-935","source":"Cambridge University Press","title":"Why Do Citizens Discount the Future? Public Opinion and the Timing of Policy Consequences","title-short":"Why Do Citizens Discount the Future?","volume":"42","author":[{"family":"Jacobs","given":"Alan M."},{"family":"Matthews","given":"J. Scott"}],"issued":{"date-parts":[["2012",10]]}}}],"schema":"https://github.com/citation-style-language/schema/raw/master/csl-citation.json"}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(Jacobs &amp; Matthews, 2012)</w:t>
      </w:r>
      <w:r w:rsidRPr="002D2D96">
        <w:rPr>
          <w:rFonts w:asciiTheme="majorHAnsi" w:hAnsiTheme="majorHAnsi" w:cstheme="majorHAnsi"/>
        </w:rPr>
        <w:fldChar w:fldCharType="end"/>
      </w:r>
      <w:r w:rsidRPr="002D2D96">
        <w:rPr>
          <w:rFonts w:asciiTheme="majorHAnsi" w:hAnsiTheme="majorHAnsi" w:cstheme="majorHAnsi"/>
        </w:rPr>
        <w:t xml:space="preserve">. Benefits to the broader citizens is dependent upon implementation and project selection. Because of this, this alternative most likely falls under the Entrepreneurial Politics category. For this reason, futureproofing ranks </w:t>
      </w:r>
      <w:r w:rsidRPr="002D2D96">
        <w:rPr>
          <w:rFonts w:asciiTheme="majorHAnsi" w:hAnsiTheme="majorHAnsi" w:cstheme="majorHAnsi"/>
          <w:b/>
        </w:rPr>
        <w:t>Low</w:t>
      </w:r>
      <w:r w:rsidRPr="002D2D96">
        <w:rPr>
          <w:rFonts w:asciiTheme="majorHAnsi" w:hAnsiTheme="majorHAnsi" w:cstheme="majorHAnsi"/>
        </w:rPr>
        <w:t xml:space="preserve"> in political feasibility. </w:t>
      </w:r>
      <w:r w:rsidR="00FE3DA7" w:rsidRPr="002D2D96">
        <w:rPr>
          <w:rFonts w:asciiTheme="majorHAnsi" w:hAnsiTheme="majorHAnsi" w:cstheme="majorHAnsi"/>
        </w:rPr>
        <w:t xml:space="preserve">As the name implies, this low political feasibility can potentially be overcome by an entrepreneur who can who can help to organize those who receive the benefits of this policy. </w:t>
      </w:r>
      <w:r w:rsidR="0065026A" w:rsidRPr="002D2D96">
        <w:rPr>
          <w:rFonts w:asciiTheme="majorHAnsi" w:hAnsiTheme="majorHAnsi" w:cstheme="majorHAnsi"/>
        </w:rPr>
        <w:t xml:space="preserve">As talked about previously, recently there has been organization and mobilization around affordable housing in Albemarle </w:t>
      </w:r>
      <w:r w:rsidR="0065026A" w:rsidRPr="002D2D96">
        <w:rPr>
          <w:rFonts w:asciiTheme="majorHAnsi" w:hAnsiTheme="majorHAnsi" w:cstheme="majorHAnsi"/>
        </w:rPr>
        <w:fldChar w:fldCharType="begin"/>
      </w:r>
      <w:r w:rsidR="007811C0" w:rsidRPr="002D2D96">
        <w:rPr>
          <w:rFonts w:asciiTheme="majorHAnsi" w:hAnsiTheme="majorHAnsi" w:cstheme="majorHAnsi"/>
        </w:rPr>
        <w:instrText xml:space="preserve"> ADDIN ZOTERO_ITEM CSL_CITATION {"citationID":"GR5fep45","properties":{"formattedCitation":"(O\\uc0\\u8217{}Hare, 2024b)","plainCitation":"(O’Hare, 2024b)","noteIndex":0},"citationItems":[{"id":1041,"uris":["http://zotero.org/users/11226758/items/RLITYDTE"],"itemData":{"id":1041,"type":"webpage","abstract":"\"For people of all ages to have a stake, to have a place to rent or to own, is absolutely astonishingly challenging,\" County Supervisor Ann Mallek said. \"Albemarle County needs to up our game.\"","container-title":"Charlottesville Tomorrow","language":"en-US","title":"More than 1,000 gather to press county supervisors to invest — heavily — in affordable housing","URL":"http://www.cvilletomorrow.org/more-than-1000-gather-to-press-county-supervisors-to-invest-heavily-in-affordable-housing/","author":[{"family":"O'Hare","given":"Erin"}],"accessed":{"date-parts":[["2024",4,4]]},"issued":{"date-parts":[["2024",3,22]]}}}],"schema":"https://github.com/citation-style-language/schema/raw/master/csl-citation.json"} </w:instrText>
      </w:r>
      <w:r w:rsidR="0065026A" w:rsidRPr="002D2D96">
        <w:rPr>
          <w:rFonts w:asciiTheme="majorHAnsi" w:hAnsiTheme="majorHAnsi" w:cstheme="majorHAnsi"/>
        </w:rPr>
        <w:fldChar w:fldCharType="separate"/>
      </w:r>
      <w:r w:rsidR="007811C0" w:rsidRPr="002D2D96">
        <w:rPr>
          <w:rFonts w:asciiTheme="majorHAnsi" w:hAnsiTheme="majorHAnsi" w:cstheme="majorHAnsi"/>
        </w:rPr>
        <w:t>(O’Hare, 2024b)</w:t>
      </w:r>
      <w:r w:rsidR="0065026A" w:rsidRPr="002D2D96">
        <w:rPr>
          <w:rFonts w:asciiTheme="majorHAnsi" w:hAnsiTheme="majorHAnsi" w:cstheme="majorHAnsi"/>
        </w:rPr>
        <w:fldChar w:fldCharType="end"/>
      </w:r>
      <w:r w:rsidR="0065026A" w:rsidRPr="002D2D96">
        <w:rPr>
          <w:rFonts w:asciiTheme="majorHAnsi" w:hAnsiTheme="majorHAnsi" w:cstheme="majorHAnsi"/>
        </w:rPr>
        <w:t xml:space="preserve">. If PEC can connect with and educate coalitions like IMPACT </w:t>
      </w:r>
      <w:proofErr w:type="spellStart"/>
      <w:r w:rsidR="0065026A" w:rsidRPr="002D2D96">
        <w:rPr>
          <w:rFonts w:asciiTheme="majorHAnsi" w:hAnsiTheme="majorHAnsi" w:cstheme="majorHAnsi"/>
        </w:rPr>
        <w:t>Cville</w:t>
      </w:r>
      <w:proofErr w:type="spellEnd"/>
      <w:r w:rsidR="0065026A" w:rsidRPr="002D2D96">
        <w:rPr>
          <w:rFonts w:asciiTheme="majorHAnsi" w:hAnsiTheme="majorHAnsi" w:cstheme="majorHAnsi"/>
        </w:rPr>
        <w:t xml:space="preserve"> about futureproofing and the benefits of it, then this could move from Entrepreneurial Politics to Interest Group Politics. </w:t>
      </w:r>
    </w:p>
    <w:p w14:paraId="652EC56A" w14:textId="77777777" w:rsidR="0010266E" w:rsidRPr="002D2D96" w:rsidRDefault="0010266E" w:rsidP="0010266E">
      <w:pPr>
        <w:spacing w:line="276" w:lineRule="auto"/>
        <w:rPr>
          <w:rFonts w:asciiTheme="majorHAnsi" w:hAnsiTheme="majorHAnsi" w:cstheme="majorHAnsi"/>
          <w:b/>
        </w:rPr>
      </w:pPr>
    </w:p>
    <w:p w14:paraId="41A32C26"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 xml:space="preserve">Citizen Participation and Education – High (Rank: 1, tied) </w:t>
      </w:r>
    </w:p>
    <w:p w14:paraId="2BE175F6" w14:textId="77777777" w:rsidR="0010266E" w:rsidRPr="002D2D96" w:rsidRDefault="0010266E" w:rsidP="0010266E">
      <w:pPr>
        <w:spacing w:line="276" w:lineRule="auto"/>
        <w:rPr>
          <w:rFonts w:asciiTheme="majorHAnsi" w:hAnsiTheme="majorHAnsi" w:cstheme="majorHAnsi"/>
          <w:i/>
        </w:rPr>
      </w:pPr>
    </w:p>
    <w:p w14:paraId="0377352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Who Bears the Costs? </w:t>
      </w:r>
      <w:r w:rsidRPr="002D2D96">
        <w:rPr>
          <w:rFonts w:asciiTheme="majorHAnsi" w:hAnsiTheme="majorHAnsi" w:cstheme="majorHAnsi"/>
        </w:rPr>
        <w:t xml:space="preserve"> </w:t>
      </w:r>
    </w:p>
    <w:p w14:paraId="0F3E403B" w14:textId="0D562D6D" w:rsidR="0010266E" w:rsidRPr="002D2D96" w:rsidRDefault="0010266E" w:rsidP="0010266E">
      <w:pPr>
        <w:pStyle w:val="ListParagraph"/>
        <w:numPr>
          <w:ilvl w:val="0"/>
          <w:numId w:val="10"/>
        </w:numPr>
        <w:spacing w:line="276" w:lineRule="auto"/>
        <w:rPr>
          <w:rFonts w:asciiTheme="majorHAnsi" w:hAnsiTheme="majorHAnsi" w:cstheme="majorHAnsi"/>
        </w:rPr>
      </w:pPr>
      <w:r w:rsidRPr="002D2D96">
        <w:rPr>
          <w:rFonts w:asciiTheme="majorHAnsi" w:hAnsiTheme="majorHAnsi" w:cstheme="majorHAnsi"/>
        </w:rPr>
        <w:t>Local taxpayers (through funding for Albemarle county to implement public information campaigns</w:t>
      </w:r>
      <w:r w:rsidR="007811C0" w:rsidRPr="002D2D96">
        <w:rPr>
          <w:rFonts w:asciiTheme="majorHAnsi" w:hAnsiTheme="majorHAnsi" w:cstheme="majorHAnsi"/>
        </w:rPr>
        <w:t>,</w:t>
      </w:r>
      <w:r w:rsidRPr="002D2D96">
        <w:rPr>
          <w:rFonts w:asciiTheme="majorHAnsi" w:hAnsiTheme="majorHAnsi" w:cstheme="majorHAnsi"/>
        </w:rPr>
        <w:t xml:space="preserve"> listening meetings</w:t>
      </w:r>
      <w:r w:rsidR="007811C0" w:rsidRPr="002D2D96">
        <w:rPr>
          <w:rFonts w:asciiTheme="majorHAnsi" w:hAnsiTheme="majorHAnsi" w:cstheme="majorHAnsi"/>
        </w:rPr>
        <w:t>, and compensation to low-income residents</w:t>
      </w:r>
      <w:r w:rsidRPr="002D2D96">
        <w:rPr>
          <w:rFonts w:asciiTheme="majorHAnsi" w:hAnsiTheme="majorHAnsi" w:cstheme="majorHAnsi"/>
        </w:rPr>
        <w:t xml:space="preserve">) </w:t>
      </w:r>
    </w:p>
    <w:p w14:paraId="252DB1AC" w14:textId="6105FEAD" w:rsidR="007811C0" w:rsidRPr="002D2D96" w:rsidRDefault="007811C0" w:rsidP="0010266E">
      <w:pPr>
        <w:pStyle w:val="ListParagraph"/>
        <w:numPr>
          <w:ilvl w:val="0"/>
          <w:numId w:val="10"/>
        </w:numPr>
        <w:spacing w:line="276" w:lineRule="auto"/>
        <w:rPr>
          <w:rFonts w:asciiTheme="majorHAnsi" w:hAnsiTheme="majorHAnsi" w:cstheme="majorHAnsi"/>
        </w:rPr>
      </w:pPr>
      <w:r w:rsidRPr="002D2D96">
        <w:rPr>
          <w:rFonts w:asciiTheme="majorHAnsi" w:hAnsiTheme="majorHAnsi" w:cstheme="majorHAnsi"/>
        </w:rPr>
        <w:t>Coalition members who deep canvass (</w:t>
      </w:r>
      <w:r w:rsidR="001C7AFD" w:rsidRPr="002D2D96">
        <w:rPr>
          <w:rFonts w:asciiTheme="majorHAnsi" w:hAnsiTheme="majorHAnsi" w:cstheme="majorHAnsi"/>
        </w:rPr>
        <w:t>Loss of time)</w:t>
      </w:r>
    </w:p>
    <w:p w14:paraId="6232D9F8" w14:textId="77777777" w:rsidR="0010266E" w:rsidRPr="002D2D96" w:rsidRDefault="0010266E" w:rsidP="0010266E">
      <w:pPr>
        <w:spacing w:line="276" w:lineRule="auto"/>
        <w:rPr>
          <w:rFonts w:asciiTheme="majorHAnsi" w:hAnsiTheme="majorHAnsi" w:cstheme="majorHAnsi"/>
          <w:i/>
        </w:rPr>
      </w:pPr>
      <w:r w:rsidRPr="002D2D96">
        <w:rPr>
          <w:rFonts w:asciiTheme="majorHAnsi" w:hAnsiTheme="majorHAnsi" w:cstheme="majorHAnsi"/>
          <w:i/>
        </w:rPr>
        <w:t xml:space="preserve">Who Receives the Benefits? </w:t>
      </w:r>
    </w:p>
    <w:p w14:paraId="53E0E452" w14:textId="77777777" w:rsidR="0010266E" w:rsidRPr="002D2D96" w:rsidRDefault="0010266E" w:rsidP="0010266E">
      <w:pPr>
        <w:pStyle w:val="ListParagraph"/>
        <w:numPr>
          <w:ilvl w:val="0"/>
          <w:numId w:val="10"/>
        </w:numPr>
        <w:spacing w:line="276" w:lineRule="auto"/>
        <w:rPr>
          <w:rFonts w:asciiTheme="majorHAnsi" w:hAnsiTheme="majorHAnsi" w:cstheme="majorHAnsi"/>
        </w:rPr>
      </w:pPr>
      <w:r w:rsidRPr="002D2D96">
        <w:rPr>
          <w:rFonts w:asciiTheme="majorHAnsi" w:hAnsiTheme="majorHAnsi" w:cstheme="majorHAnsi"/>
        </w:rPr>
        <w:lastRenderedPageBreak/>
        <w:t xml:space="preserve">Low-income residents who would not have been heard from otherwise.  </w:t>
      </w:r>
    </w:p>
    <w:p w14:paraId="75A406D6" w14:textId="77777777" w:rsidR="0010266E" w:rsidRPr="002D2D96" w:rsidRDefault="0010266E" w:rsidP="0010266E">
      <w:pPr>
        <w:pStyle w:val="ListParagraph"/>
        <w:numPr>
          <w:ilvl w:val="0"/>
          <w:numId w:val="10"/>
        </w:numPr>
        <w:spacing w:line="276" w:lineRule="auto"/>
        <w:rPr>
          <w:rFonts w:asciiTheme="majorHAnsi" w:hAnsiTheme="majorHAnsi" w:cstheme="majorHAnsi"/>
        </w:rPr>
      </w:pPr>
      <w:r w:rsidRPr="002D2D96">
        <w:rPr>
          <w:rFonts w:asciiTheme="majorHAnsi" w:hAnsiTheme="majorHAnsi" w:cstheme="majorHAnsi"/>
        </w:rPr>
        <w:t xml:space="preserve">Developers whose new building projects and go through the planning process with less political resistance. </w:t>
      </w:r>
    </w:p>
    <w:p w14:paraId="30A732E9" w14:textId="77777777" w:rsidR="0010266E" w:rsidRPr="002D2D96" w:rsidRDefault="0010266E" w:rsidP="0010266E">
      <w:pPr>
        <w:pStyle w:val="ListParagraph"/>
        <w:numPr>
          <w:ilvl w:val="0"/>
          <w:numId w:val="10"/>
        </w:numPr>
        <w:spacing w:line="276" w:lineRule="auto"/>
        <w:rPr>
          <w:rFonts w:asciiTheme="majorHAnsi" w:hAnsiTheme="majorHAnsi" w:cstheme="majorHAnsi"/>
        </w:rPr>
      </w:pPr>
      <w:r w:rsidRPr="002D2D96">
        <w:rPr>
          <w:rFonts w:asciiTheme="majorHAnsi" w:hAnsiTheme="majorHAnsi" w:cstheme="majorHAnsi"/>
        </w:rPr>
        <w:t xml:space="preserve">Local residents who have lower housing prices because of increases in density. </w:t>
      </w:r>
    </w:p>
    <w:p w14:paraId="1958CF2B" w14:textId="77777777" w:rsidR="0010266E" w:rsidRPr="002D2D96" w:rsidRDefault="0010266E" w:rsidP="0010266E">
      <w:pPr>
        <w:spacing w:line="276" w:lineRule="auto"/>
        <w:ind w:left="360"/>
        <w:rPr>
          <w:rFonts w:asciiTheme="majorHAnsi" w:hAnsiTheme="majorHAnsi" w:cstheme="majorHAnsi"/>
        </w:rPr>
      </w:pPr>
    </w:p>
    <w:p w14:paraId="7F1052C6" w14:textId="246FACA3"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With the costs being widely distributed (across all local taxpayers) and the benefits concentrated to low-income residents and developers, citizen participation and engagement falls under the category of client politics and receives a </w:t>
      </w:r>
      <w:r w:rsidRPr="002D2D96">
        <w:rPr>
          <w:rFonts w:asciiTheme="majorHAnsi" w:hAnsiTheme="majorHAnsi" w:cstheme="majorHAnsi"/>
          <w:b/>
        </w:rPr>
        <w:t>High</w:t>
      </w:r>
      <w:r w:rsidRPr="002D2D96">
        <w:rPr>
          <w:rFonts w:asciiTheme="majorHAnsi" w:hAnsiTheme="majorHAnsi" w:cstheme="majorHAnsi"/>
        </w:rPr>
        <w:t xml:space="preserve"> in political feasibility. In addition, Albemarle County has established community engagement as one of their priorities in their current draft of their comprehensive plan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{"citationID":"4Z8HFftv","properties":{"formattedCitation":"(AC44: Housing Draft Goals &amp; Objectives, 2023)","plainCitation":"(AC44: Housing Draft Goals &amp; Objectives, 2023)","noteIndex":0},"citationItems":[{"id":1029,"uris":["http://zotero.org/users/11226758/items/4VTVF3AT"],"itemData":{"id":1029,"type":"report","title":"AC44: Housing Draft Goals &amp; Objectives","URL":"https://engage.albemarle.org/18326/widgets/57834/documents/38990","accessed":{"date-parts":[["2024",3,29]]},"issued":{"date-parts":[["2023"]]}}}],"schema":"https://github.com/citation-style-language/schema/raw/master/csl-citation.json"}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(AC44: Housing Draft Goals &amp; Objectives, 2023)</w:t>
      </w:r>
      <w:r w:rsidRPr="002D2D96">
        <w:rPr>
          <w:rFonts w:asciiTheme="majorHAnsi" w:hAnsiTheme="majorHAnsi" w:cstheme="majorHAnsi"/>
        </w:rPr>
        <w:fldChar w:fldCharType="end"/>
      </w:r>
      <w:r w:rsidRPr="002D2D96">
        <w:rPr>
          <w:rFonts w:asciiTheme="majorHAnsi" w:hAnsiTheme="majorHAnsi" w:cstheme="majorHAnsi"/>
        </w:rPr>
        <w:t xml:space="preserve">. </w:t>
      </w:r>
      <w:r w:rsidR="00804142" w:rsidRPr="002D2D96">
        <w:rPr>
          <w:rFonts w:asciiTheme="majorHAnsi" w:hAnsiTheme="majorHAnsi" w:cstheme="majorHAnsi"/>
        </w:rPr>
        <w:t xml:space="preserve">The county is actively engaged with citizens through its Engage.Albemarle.org website, as well as their mobile “Let’s Talk, Albemarle” engagement center </w:t>
      </w:r>
      <w:r w:rsidR="00804142" w:rsidRPr="002D2D96">
        <w:rPr>
          <w:rFonts w:asciiTheme="majorHAnsi" w:hAnsiTheme="majorHAnsi" w:cstheme="majorHAnsi"/>
        </w:rPr>
        <w:fldChar w:fldCharType="begin"/>
      </w:r>
      <w:r w:rsidR="00804142" w:rsidRPr="002D2D96">
        <w:rPr>
          <w:rFonts w:asciiTheme="majorHAnsi" w:hAnsiTheme="majorHAnsi" w:cstheme="majorHAnsi"/>
        </w:rPr>
        <w:instrText xml:space="preserve"> ADDIN ZOTERO_ITEM CSL_CITATION {"citationID":"e2zovkUB","properties":{"formattedCitation":"({\\i{}Engage Albemarle}, n.d.)","plainCitation":"(Engage Albemarle, n.d.)","noteIndex":0},"citationItems":[{"id":1051,"uris":["http://zotero.org/users/11226758/items/GRK9PN62"],"itemData":{"id":1051,"type":"webpage","abstract":"Stay informed by joining Engage Albemarle","container-title":"Engage Albemarle","language":"en-US","title":"Engage Albemarle","URL":"https://albermarlecounty.us.engagementhq.com//projects","accessed":{"date-parts":[["2024",4,5]]}}}],"schema":"https://github.com/citation-style-language/schema/raw/master/csl-citation.json"} </w:instrText>
      </w:r>
      <w:r w:rsidR="00804142" w:rsidRPr="002D2D96">
        <w:rPr>
          <w:rFonts w:asciiTheme="majorHAnsi" w:hAnsiTheme="majorHAnsi" w:cstheme="majorHAnsi"/>
        </w:rPr>
        <w:fldChar w:fldCharType="separate"/>
      </w:r>
      <w:r w:rsidR="00804142" w:rsidRPr="002D2D96">
        <w:rPr>
          <w:rFonts w:asciiTheme="majorHAnsi" w:hAnsiTheme="majorHAnsi" w:cstheme="majorHAnsi"/>
        </w:rPr>
        <w:t>(</w:t>
      </w:r>
      <w:r w:rsidR="00804142" w:rsidRPr="002D2D96">
        <w:rPr>
          <w:rFonts w:asciiTheme="majorHAnsi" w:hAnsiTheme="majorHAnsi" w:cstheme="majorHAnsi"/>
          <w:i/>
          <w:iCs/>
        </w:rPr>
        <w:t>Engage Albemarle</w:t>
      </w:r>
      <w:r w:rsidR="00804142" w:rsidRPr="002D2D96">
        <w:rPr>
          <w:rFonts w:asciiTheme="majorHAnsi" w:hAnsiTheme="majorHAnsi" w:cstheme="majorHAnsi"/>
        </w:rPr>
        <w:t>, n.d.)</w:t>
      </w:r>
      <w:r w:rsidR="00804142" w:rsidRPr="002D2D96">
        <w:rPr>
          <w:rFonts w:asciiTheme="majorHAnsi" w:hAnsiTheme="majorHAnsi" w:cstheme="majorHAnsi"/>
        </w:rPr>
        <w:fldChar w:fldCharType="end"/>
      </w:r>
      <w:r w:rsidR="00804142" w:rsidRPr="002D2D96">
        <w:rPr>
          <w:rFonts w:asciiTheme="majorHAnsi" w:hAnsiTheme="majorHAnsi" w:cstheme="majorHAnsi"/>
        </w:rPr>
        <w:t xml:space="preserve">. </w:t>
      </w:r>
    </w:p>
    <w:p w14:paraId="304471F0" w14:textId="4070613D" w:rsidR="0010266E" w:rsidRPr="002D2D96" w:rsidRDefault="0010266E" w:rsidP="0010266E">
      <w:pPr>
        <w:spacing w:line="276" w:lineRule="auto"/>
        <w:rPr>
          <w:rFonts w:asciiTheme="majorHAnsi" w:hAnsiTheme="majorHAnsi" w:cstheme="majorHAnsi"/>
        </w:rPr>
      </w:pPr>
    </w:p>
    <w:p w14:paraId="214A26B2"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b/>
        </w:rPr>
        <w:t xml:space="preserve">Government Grants – High (Rank: 1, tied) </w:t>
      </w:r>
    </w:p>
    <w:p w14:paraId="34BB4405" w14:textId="77777777" w:rsidR="00F76C8C" w:rsidRPr="002D2D96" w:rsidRDefault="00F76C8C" w:rsidP="00F76C8C">
      <w:pPr>
        <w:spacing w:line="276" w:lineRule="auto"/>
        <w:rPr>
          <w:rFonts w:asciiTheme="majorHAnsi" w:hAnsiTheme="majorHAnsi" w:cstheme="majorHAnsi"/>
        </w:rPr>
      </w:pPr>
    </w:p>
    <w:p w14:paraId="0F2D46FD"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 xml:space="preserve">Who Bears the Costs? </w:t>
      </w:r>
    </w:p>
    <w:p w14:paraId="57092336" w14:textId="77777777" w:rsidR="00F76C8C" w:rsidRPr="002D2D96" w:rsidRDefault="00F76C8C" w:rsidP="00F76C8C">
      <w:pPr>
        <w:pStyle w:val="ListParagraph"/>
        <w:numPr>
          <w:ilvl w:val="0"/>
          <w:numId w:val="4"/>
        </w:numPr>
        <w:spacing w:line="276" w:lineRule="auto"/>
        <w:rPr>
          <w:rFonts w:asciiTheme="majorHAnsi" w:hAnsiTheme="majorHAnsi" w:cstheme="majorHAnsi"/>
        </w:rPr>
      </w:pPr>
      <w:r w:rsidRPr="002D2D96">
        <w:rPr>
          <w:rFonts w:asciiTheme="majorHAnsi" w:hAnsiTheme="majorHAnsi" w:cstheme="majorHAnsi"/>
        </w:rPr>
        <w:t xml:space="preserve">Nationwide taxpayers (funding for federal grants) </w:t>
      </w:r>
    </w:p>
    <w:p w14:paraId="1498BD84" w14:textId="77777777" w:rsidR="00F76C8C" w:rsidRPr="002D2D96" w:rsidRDefault="00F76C8C" w:rsidP="00F76C8C">
      <w:pPr>
        <w:pStyle w:val="ListParagraph"/>
        <w:numPr>
          <w:ilvl w:val="0"/>
          <w:numId w:val="4"/>
        </w:numPr>
        <w:spacing w:line="276" w:lineRule="auto"/>
        <w:rPr>
          <w:rFonts w:asciiTheme="majorHAnsi" w:hAnsiTheme="majorHAnsi" w:cstheme="majorHAnsi"/>
        </w:rPr>
      </w:pPr>
      <w:r w:rsidRPr="002D2D96">
        <w:rPr>
          <w:rFonts w:asciiTheme="majorHAnsi" w:hAnsiTheme="majorHAnsi" w:cstheme="majorHAnsi"/>
        </w:rPr>
        <w:t xml:space="preserve">Local taxpayers (funding for staff to apply for federal grants) </w:t>
      </w:r>
    </w:p>
    <w:p w14:paraId="42AB1DD6" w14:textId="77777777" w:rsidR="00F76C8C" w:rsidRPr="002D2D96" w:rsidRDefault="00F76C8C" w:rsidP="00F76C8C">
      <w:pPr>
        <w:spacing w:line="276" w:lineRule="auto"/>
        <w:rPr>
          <w:rFonts w:asciiTheme="majorHAnsi" w:hAnsiTheme="majorHAnsi" w:cstheme="majorHAnsi"/>
        </w:rPr>
      </w:pPr>
    </w:p>
    <w:p w14:paraId="39A46D04" w14:textId="77777777" w:rsidR="00F76C8C" w:rsidRPr="002D2D96" w:rsidRDefault="00F76C8C" w:rsidP="00F76C8C">
      <w:pPr>
        <w:spacing w:line="276" w:lineRule="auto"/>
        <w:rPr>
          <w:rFonts w:asciiTheme="majorHAnsi" w:hAnsiTheme="majorHAnsi" w:cstheme="majorHAnsi"/>
          <w:i/>
        </w:rPr>
      </w:pPr>
      <w:r w:rsidRPr="002D2D96">
        <w:rPr>
          <w:rFonts w:asciiTheme="majorHAnsi" w:hAnsiTheme="majorHAnsi" w:cstheme="majorHAnsi"/>
          <w:i/>
        </w:rPr>
        <w:t>Who Receives the Benefits?</w:t>
      </w:r>
    </w:p>
    <w:p w14:paraId="73F6F6DC" w14:textId="77777777" w:rsidR="00F76C8C" w:rsidRPr="002D2D96" w:rsidRDefault="00F76C8C" w:rsidP="00F76C8C">
      <w:pPr>
        <w:pStyle w:val="ListParagraph"/>
        <w:numPr>
          <w:ilvl w:val="0"/>
          <w:numId w:val="5"/>
        </w:numPr>
        <w:spacing w:line="276" w:lineRule="auto"/>
        <w:rPr>
          <w:rFonts w:asciiTheme="majorHAnsi" w:hAnsiTheme="majorHAnsi" w:cstheme="majorHAnsi"/>
        </w:rPr>
      </w:pPr>
      <w:r w:rsidRPr="002D2D96">
        <w:rPr>
          <w:rFonts w:asciiTheme="majorHAnsi" w:hAnsiTheme="majorHAnsi" w:cstheme="majorHAnsi"/>
        </w:rPr>
        <w:t xml:space="preserve">Low income households &amp; neighborhoods (LIHTC and RCN) </w:t>
      </w:r>
    </w:p>
    <w:p w14:paraId="64694FE7" w14:textId="77777777" w:rsidR="00F76C8C" w:rsidRPr="002D2D96" w:rsidRDefault="00F76C8C" w:rsidP="00F76C8C">
      <w:pPr>
        <w:pStyle w:val="ListParagraph"/>
        <w:numPr>
          <w:ilvl w:val="0"/>
          <w:numId w:val="5"/>
        </w:numPr>
        <w:spacing w:line="276" w:lineRule="auto"/>
        <w:rPr>
          <w:rFonts w:asciiTheme="majorHAnsi" w:hAnsiTheme="majorHAnsi" w:cstheme="majorHAnsi"/>
        </w:rPr>
      </w:pPr>
      <w:r w:rsidRPr="002D2D96">
        <w:rPr>
          <w:rFonts w:asciiTheme="majorHAnsi" w:hAnsiTheme="majorHAnsi" w:cstheme="majorHAnsi"/>
        </w:rPr>
        <w:t xml:space="preserve">EEC recipients. While the EEC is a much broader grant that can be used both by local government themselves, distributed directly to citizens, or distributed to nonprofits and NGOS. </w:t>
      </w:r>
    </w:p>
    <w:p w14:paraId="372B4608"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Government Grant’s costs are widely distributed (National and Local Taxpayers) and their benefits are concentrated. While low income households are not organized, local government and NGOS are. Based on this analysis, this alternative falls under the Client Politics category of the Wilson-</w:t>
      </w:r>
      <w:proofErr w:type="spellStart"/>
      <w:r w:rsidRPr="002D2D96">
        <w:rPr>
          <w:rFonts w:asciiTheme="majorHAnsi" w:hAnsiTheme="majorHAnsi" w:cstheme="majorHAnsi"/>
        </w:rPr>
        <w:t>Lowi</w:t>
      </w:r>
      <w:proofErr w:type="spellEnd"/>
      <w:r w:rsidRPr="002D2D96">
        <w:rPr>
          <w:rFonts w:asciiTheme="majorHAnsi" w:hAnsiTheme="majorHAnsi" w:cstheme="majorHAnsi"/>
        </w:rPr>
        <w:t xml:space="preserve"> Matrix and is </w:t>
      </w:r>
      <w:r w:rsidRPr="002D2D96">
        <w:rPr>
          <w:rFonts w:asciiTheme="majorHAnsi" w:hAnsiTheme="majorHAnsi" w:cstheme="majorHAnsi"/>
          <w:b/>
        </w:rPr>
        <w:t>high</w:t>
      </w:r>
      <w:r w:rsidRPr="002D2D96">
        <w:rPr>
          <w:rFonts w:asciiTheme="majorHAnsi" w:hAnsiTheme="majorHAnsi" w:cstheme="majorHAnsi"/>
        </w:rPr>
        <w:t xml:space="preserve"> in political feasibility. The potential challenge to this would be if those who bear the costs (especially local citizens) were to become organized and oppose the Albemarle spending its money on applying for grants. If this is a concern to the county, then they should keep the application process quiet until they have received the grant money. </w:t>
      </w:r>
    </w:p>
    <w:p w14:paraId="324F24F9" w14:textId="77777777" w:rsidR="00F76C8C" w:rsidRPr="002D2D96" w:rsidRDefault="00F76C8C" w:rsidP="0010266E">
      <w:pPr>
        <w:spacing w:line="276" w:lineRule="auto"/>
        <w:rPr>
          <w:rFonts w:asciiTheme="majorHAnsi" w:hAnsiTheme="majorHAnsi" w:cstheme="majorHAnsi"/>
        </w:rPr>
      </w:pPr>
    </w:p>
    <w:p w14:paraId="706ABF41" w14:textId="77777777" w:rsidR="00F76C8C" w:rsidRPr="002D2D96" w:rsidRDefault="00F76C8C" w:rsidP="00F76C8C">
      <w:pPr>
        <w:spacing w:line="276" w:lineRule="auto"/>
        <w:rPr>
          <w:rFonts w:asciiTheme="majorHAnsi" w:hAnsiTheme="majorHAnsi" w:cstheme="majorHAnsi"/>
        </w:rPr>
      </w:pPr>
      <w:proofErr w:type="spellStart"/>
      <w:r w:rsidRPr="002D2D96">
        <w:rPr>
          <w:rFonts w:asciiTheme="majorHAnsi" w:hAnsiTheme="majorHAnsi" w:cstheme="majorHAnsi"/>
          <w:b/>
        </w:rPr>
        <w:t>Upzoning</w:t>
      </w:r>
      <w:proofErr w:type="spellEnd"/>
      <w:r w:rsidRPr="002D2D96">
        <w:rPr>
          <w:rFonts w:asciiTheme="majorHAnsi" w:hAnsiTheme="majorHAnsi" w:cstheme="majorHAnsi"/>
          <w:b/>
        </w:rPr>
        <w:t xml:space="preserve"> – Low (Rank: 3, tied) </w:t>
      </w:r>
    </w:p>
    <w:p w14:paraId="4A381AF9" w14:textId="77777777" w:rsidR="00F76C8C" w:rsidRPr="002D2D96" w:rsidRDefault="00F76C8C" w:rsidP="00F76C8C">
      <w:pPr>
        <w:spacing w:line="276" w:lineRule="auto"/>
        <w:rPr>
          <w:rFonts w:asciiTheme="majorHAnsi" w:hAnsiTheme="majorHAnsi" w:cstheme="majorHAnsi"/>
        </w:rPr>
      </w:pPr>
    </w:p>
    <w:p w14:paraId="656F8DC2"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 xml:space="preserve">Who Bears the Costs </w:t>
      </w:r>
      <w:r w:rsidRPr="002D2D96">
        <w:rPr>
          <w:rFonts w:asciiTheme="majorHAnsi" w:hAnsiTheme="majorHAnsi" w:cstheme="majorHAnsi"/>
        </w:rPr>
        <w:t xml:space="preserve"> </w:t>
      </w:r>
    </w:p>
    <w:p w14:paraId="039E3A60" w14:textId="77777777" w:rsidR="00F76C8C" w:rsidRPr="002D2D96" w:rsidRDefault="00F76C8C" w:rsidP="00F76C8C">
      <w:pPr>
        <w:pStyle w:val="ListParagraph"/>
        <w:numPr>
          <w:ilvl w:val="0"/>
          <w:numId w:val="8"/>
        </w:numPr>
        <w:spacing w:line="276" w:lineRule="auto"/>
        <w:rPr>
          <w:rFonts w:asciiTheme="majorHAnsi" w:hAnsiTheme="majorHAnsi" w:cstheme="majorHAnsi"/>
        </w:rPr>
      </w:pPr>
      <w:r w:rsidRPr="002D2D96">
        <w:rPr>
          <w:rFonts w:asciiTheme="majorHAnsi" w:hAnsiTheme="majorHAnsi" w:cstheme="majorHAnsi"/>
        </w:rPr>
        <w:t xml:space="preserve">Established low-income communities as risk of dislocation. </w:t>
      </w:r>
    </w:p>
    <w:p w14:paraId="683221C1" w14:textId="77777777" w:rsidR="00F76C8C" w:rsidRPr="002D2D96" w:rsidRDefault="00F76C8C" w:rsidP="00F76C8C">
      <w:pPr>
        <w:pStyle w:val="ListParagraph"/>
        <w:numPr>
          <w:ilvl w:val="0"/>
          <w:numId w:val="8"/>
        </w:numPr>
        <w:spacing w:line="276" w:lineRule="auto"/>
        <w:rPr>
          <w:rFonts w:asciiTheme="majorHAnsi" w:hAnsiTheme="majorHAnsi" w:cstheme="majorHAnsi"/>
        </w:rPr>
      </w:pPr>
      <w:r w:rsidRPr="002D2D96">
        <w:rPr>
          <w:rFonts w:asciiTheme="majorHAnsi" w:hAnsiTheme="majorHAnsi" w:cstheme="majorHAnsi"/>
        </w:rPr>
        <w:t xml:space="preserve">High-income neighborhoods who prefer low-density housing (loss of utility) </w:t>
      </w:r>
    </w:p>
    <w:p w14:paraId="6645E1BF" w14:textId="77777777" w:rsidR="00F76C8C" w:rsidRPr="002D2D96" w:rsidRDefault="00F76C8C" w:rsidP="00F76C8C">
      <w:pPr>
        <w:pStyle w:val="ListParagraph"/>
        <w:numPr>
          <w:ilvl w:val="0"/>
          <w:numId w:val="8"/>
        </w:numPr>
        <w:spacing w:line="276" w:lineRule="auto"/>
        <w:rPr>
          <w:rFonts w:asciiTheme="majorHAnsi" w:hAnsiTheme="majorHAnsi" w:cstheme="majorHAnsi"/>
        </w:rPr>
      </w:pPr>
      <w:r w:rsidRPr="002D2D96">
        <w:rPr>
          <w:rFonts w:asciiTheme="majorHAnsi" w:hAnsiTheme="majorHAnsi" w:cstheme="majorHAnsi"/>
        </w:rPr>
        <w:lastRenderedPageBreak/>
        <w:t xml:space="preserve">Property owners whose property taxes increase (a single piece of land is now worth more) </w:t>
      </w:r>
    </w:p>
    <w:p w14:paraId="21F24729" w14:textId="77777777" w:rsidR="00F76C8C" w:rsidRPr="002D2D96" w:rsidRDefault="00F76C8C" w:rsidP="00F76C8C">
      <w:pPr>
        <w:spacing w:line="276" w:lineRule="auto"/>
        <w:rPr>
          <w:rFonts w:asciiTheme="majorHAnsi" w:hAnsiTheme="majorHAnsi" w:cstheme="majorHAnsi"/>
          <w:i/>
        </w:rPr>
      </w:pPr>
      <w:r w:rsidRPr="002D2D96">
        <w:rPr>
          <w:rFonts w:asciiTheme="majorHAnsi" w:hAnsiTheme="majorHAnsi" w:cstheme="majorHAnsi"/>
          <w:i/>
        </w:rPr>
        <w:t xml:space="preserve">Who Receives the Benefits? </w:t>
      </w:r>
    </w:p>
    <w:p w14:paraId="66A0C383" w14:textId="77777777" w:rsidR="00F76C8C" w:rsidRPr="002D2D96" w:rsidRDefault="00F76C8C" w:rsidP="00F76C8C">
      <w:pPr>
        <w:pStyle w:val="ListParagraph"/>
        <w:numPr>
          <w:ilvl w:val="0"/>
          <w:numId w:val="9"/>
        </w:numPr>
        <w:spacing w:line="276" w:lineRule="auto"/>
        <w:rPr>
          <w:rFonts w:asciiTheme="majorHAnsi" w:hAnsiTheme="majorHAnsi" w:cstheme="majorHAnsi"/>
        </w:rPr>
      </w:pPr>
      <w:r w:rsidRPr="002D2D96">
        <w:rPr>
          <w:rFonts w:asciiTheme="majorHAnsi" w:hAnsiTheme="majorHAnsi" w:cstheme="majorHAnsi"/>
        </w:rPr>
        <w:t xml:space="preserve">New low-income residents </w:t>
      </w:r>
    </w:p>
    <w:p w14:paraId="40796DB4" w14:textId="77777777" w:rsidR="00F76C8C" w:rsidRPr="002D2D96" w:rsidRDefault="00F76C8C" w:rsidP="00F76C8C">
      <w:pPr>
        <w:pStyle w:val="ListParagraph"/>
        <w:numPr>
          <w:ilvl w:val="0"/>
          <w:numId w:val="9"/>
        </w:numPr>
        <w:spacing w:line="276" w:lineRule="auto"/>
        <w:rPr>
          <w:rFonts w:asciiTheme="majorHAnsi" w:hAnsiTheme="majorHAnsi" w:cstheme="majorHAnsi"/>
        </w:rPr>
      </w:pPr>
      <w:r w:rsidRPr="002D2D96">
        <w:rPr>
          <w:rFonts w:asciiTheme="majorHAnsi" w:hAnsiTheme="majorHAnsi" w:cstheme="majorHAnsi"/>
        </w:rPr>
        <w:t xml:space="preserve">Low- and medium-income residents who benefit from reduced housing costs. </w:t>
      </w:r>
    </w:p>
    <w:p w14:paraId="0D726890" w14:textId="77777777" w:rsidR="00F76C8C" w:rsidRPr="002D2D96" w:rsidRDefault="00F76C8C" w:rsidP="00F76C8C">
      <w:pPr>
        <w:pStyle w:val="ListParagraph"/>
        <w:numPr>
          <w:ilvl w:val="0"/>
          <w:numId w:val="9"/>
        </w:numPr>
        <w:spacing w:line="276" w:lineRule="auto"/>
        <w:rPr>
          <w:rFonts w:asciiTheme="majorHAnsi" w:hAnsiTheme="majorHAnsi" w:cstheme="majorHAnsi"/>
        </w:rPr>
      </w:pPr>
      <w:r w:rsidRPr="002D2D96">
        <w:rPr>
          <w:rFonts w:asciiTheme="majorHAnsi" w:hAnsiTheme="majorHAnsi" w:cstheme="majorHAnsi"/>
        </w:rPr>
        <w:t xml:space="preserve">Property owners who benefit from increased property values. </w:t>
      </w:r>
    </w:p>
    <w:p w14:paraId="79220B70"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Besides general property owners who both benefit and bear costs, the costs of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are concentrated (specifically to established low-income communities at risk of dislocation and high-income communities who lose utility with denser housing) and the benefits are widely distributed (All low- and medium-income residents). While low income communities at risk of dislocation are not well-resourced or organized, high-income neighborhoods opposed to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are well-resourced and organized as evidenced by their participation in planning commission meetings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{"citationID":"BNPR46p0","properties":{"formattedCitation":"(Einstein et al., 2019)","plainCitation":"(Einstein et al., 2019)","noteIndex":0},"citationItems":[{"id":706,"uris":["http://zotero.org/users/11226758/items/YNL967TA"],"itemData":{"id":706,"type":"dataset","abstract":"Scholars and policymakers have highlighted institutions that enable community participation as a potential buffer against existing political inequalities. Yet, these venues may be biasing policy discussions in favor of an unrepresentative group of individuals. To explore who participates, we compile a novel data set by coding thousands of instances of citizens speaking at planning and zoning board meetings concerning housing development. We match individuals to a voter file to investigate local political participation in housing and development policy. We find that individuals who are older, male, longtime residents, voters in local elections, and homeowners are significantly more likely to participate in these meetings. These individuals overwhelmingly (and to a much greater degree than the general public) oppose new housing construction. These participatory inequalities have important policy implications and may be contributing to rising housing costs.","DOI":"10.7910/DVN/RRF7EU","language":"en","license":"CC0","publisher":"Harvard Dataverse","source":"Harvard Dataverse","title":"Vol. 17(1): Replication Data for: Who Participates in Local Government? Evidence from Meeting Minutes","title-short":"Vol. 17(1)","URL":"https://dataverse.harvard.edu/dataset.xhtml?persistentId=doi:10.7910/DVN/RRF7EU","author":[{"family":"Einstein","given":"Katherine Levine"},{"family":"Palmer","given":"Maxwell"},{"family":"Glick","given":"David M."}],"accessed":{"date-parts":[["2024",1,25]]},"issued":{"date-parts":[["2019",2,15]]}}}],"schema":"https://github.com/citation-style-language/schema/raw/master/csl-citation.json"}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(Einstein et al., 2019)</w:t>
      </w:r>
      <w:r w:rsidRPr="002D2D96">
        <w:rPr>
          <w:rFonts w:asciiTheme="majorHAnsi" w:hAnsiTheme="majorHAnsi" w:cstheme="majorHAnsi"/>
        </w:rPr>
        <w:fldChar w:fldCharType="end"/>
      </w:r>
      <w:r w:rsidRPr="002D2D96">
        <w:rPr>
          <w:rFonts w:asciiTheme="majorHAnsi" w:hAnsiTheme="majorHAnsi" w:cstheme="majorHAnsi"/>
        </w:rPr>
        <w:t xml:space="preserve">. Based on this assessment,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falls under the category of entrepreneurial politics and receives a </w:t>
      </w:r>
      <w:r w:rsidRPr="002D2D96">
        <w:rPr>
          <w:rFonts w:asciiTheme="majorHAnsi" w:hAnsiTheme="majorHAnsi" w:cstheme="majorHAnsi"/>
          <w:b/>
        </w:rPr>
        <w:t xml:space="preserve">low </w:t>
      </w:r>
      <w:r w:rsidRPr="002D2D96">
        <w:rPr>
          <w:rFonts w:asciiTheme="majorHAnsi" w:hAnsiTheme="majorHAnsi" w:cstheme="majorHAnsi"/>
        </w:rPr>
        <w:t xml:space="preserve">in political feasibility. However, as mentioned with futureproofing, there has been a growing coalition and movement behind finding solutions to affordable housing in Albemarle and Charlottesville was able to pass their own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in December of 2023. However, this zoning amendment is facing a lawsuit from local residents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{"citationID":"74qKidcj","properties":{"formattedCitation":"(O\\uc0\\u8217{}Hare, 2024a)","plainCitation":"(O’Hare, 2024a)","noteIndex":0},"citationItems":[{"id":1049,"uris":["http://zotero.org/users/11226758/items/KCKL37I6"],"itemData":{"id":1049,"type":"webpage","abstract":"The lawsuit hinges on a rather specific argument: That the city provided only a portion of its comprehensive plan to the Virginia Department of Transportation when it was required to provide the whole thing.","container-title":"Charlottesville Tomorrow","language":"en-US","title":"Nine Charlottesville residents have sued the city to stop it from implementing its new zoning ordinance","URL":"http://www.cvilletomorrow.org/nine-charlottesville-residents-have-sued-the-city-to-stop-it-from-implementing-its-new-zoning-ordinance/","author":[{"family":"O'Hare","given":"Erin"}],"accessed":{"date-parts":[["2024",4,5]]},"issued":{"date-parts":[["2024",1,23]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(O’Hare, 2024a)</w:t>
      </w:r>
      <w:r w:rsidRPr="002D2D96">
        <w:rPr>
          <w:rFonts w:asciiTheme="majorHAnsi" w:hAnsiTheme="majorHAnsi" w:cstheme="majorHAnsi"/>
        </w:rPr>
        <w:fldChar w:fldCharType="end"/>
      </w:r>
      <w:r w:rsidRPr="002D2D96">
        <w:rPr>
          <w:rFonts w:asciiTheme="majorHAnsi" w:hAnsiTheme="majorHAnsi" w:cstheme="majorHAnsi"/>
        </w:rPr>
        <w:t xml:space="preserve">. While the lawsuit focuses on a procedural challenge (alleging that Charlottesville did not follow the requirements of the comprehensive plan in their rezoning), the suit demonstrates the way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can remain contentious even after </w:t>
      </w:r>
      <w:proofErr w:type="spellStart"/>
      <w:r w:rsidRPr="002D2D96">
        <w:rPr>
          <w:rFonts w:asciiTheme="majorHAnsi" w:hAnsiTheme="majorHAnsi" w:cstheme="majorHAnsi"/>
        </w:rPr>
        <w:t>ammendments</w:t>
      </w:r>
      <w:proofErr w:type="spellEnd"/>
      <w:r w:rsidRPr="002D2D96">
        <w:rPr>
          <w:rFonts w:asciiTheme="majorHAnsi" w:hAnsiTheme="majorHAnsi" w:cstheme="majorHAnsi"/>
        </w:rPr>
        <w:t xml:space="preserve"> are passed.  </w:t>
      </w:r>
    </w:p>
    <w:p w14:paraId="2A1DD18F" w14:textId="77777777" w:rsidR="00F76C8C" w:rsidRPr="002D2D96" w:rsidRDefault="00F76C8C" w:rsidP="00F76C8C">
      <w:pPr>
        <w:spacing w:line="276" w:lineRule="auto"/>
        <w:rPr>
          <w:rFonts w:asciiTheme="majorHAnsi" w:hAnsiTheme="majorHAnsi" w:cstheme="majorHAnsi"/>
        </w:rPr>
      </w:pPr>
    </w:p>
    <w:p w14:paraId="4CD3CF5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br w:type="page"/>
      </w:r>
    </w:p>
    <w:p w14:paraId="74C61D8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u w:val="single"/>
        </w:rPr>
        <w:lastRenderedPageBreak/>
        <w:t xml:space="preserve">Cost </w:t>
      </w:r>
      <w:r w:rsidRPr="002D2D96">
        <w:rPr>
          <w:rFonts w:asciiTheme="majorHAnsi" w:hAnsiTheme="majorHAnsi" w:cstheme="majorHAnsi"/>
        </w:rPr>
        <w:t xml:space="preserve"> </w:t>
      </w:r>
    </w:p>
    <w:p w14:paraId="6F68F8C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Timeline for costs</w:t>
      </w:r>
      <w:r w:rsidRPr="002D2D96">
        <w:rPr>
          <w:rFonts w:asciiTheme="majorHAnsi" w:hAnsiTheme="majorHAnsi" w:cstheme="majorHAnsi"/>
        </w:rPr>
        <w:t xml:space="preserve">: 5 years </w:t>
      </w:r>
    </w:p>
    <w:p w14:paraId="291DA212"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Discount Rate</w:t>
      </w:r>
      <w:r w:rsidRPr="002D2D96">
        <w:rPr>
          <w:rFonts w:asciiTheme="majorHAnsi" w:hAnsiTheme="majorHAnsi" w:cstheme="majorHAnsi"/>
        </w:rPr>
        <w:t xml:space="preserve">: Assume a standard discount rate of 3% (Rates of 5% &amp; 7% will be tested during sensitivity analysis). </w:t>
      </w:r>
    </w:p>
    <w:p w14:paraId="70DF5F08" w14:textId="61E1EBCD"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Standing</w:t>
      </w:r>
      <w:r w:rsidRPr="002D2D96">
        <w:rPr>
          <w:rFonts w:asciiTheme="majorHAnsi" w:hAnsiTheme="majorHAnsi" w:cstheme="majorHAnsi"/>
        </w:rPr>
        <w:t xml:space="preserve">: For this costing, I look only at the direct costs to Albemarle County as they would be implementing each alternative at the recommendation of PEC. </w:t>
      </w:r>
    </w:p>
    <w:p w14:paraId="331FF249" w14:textId="4F58B4BE" w:rsidR="00041AB6" w:rsidRPr="002D2D96" w:rsidRDefault="00041AB6" w:rsidP="0010266E">
      <w:pPr>
        <w:spacing w:line="276" w:lineRule="auto"/>
        <w:rPr>
          <w:rFonts w:asciiTheme="majorHAnsi" w:hAnsiTheme="majorHAnsi" w:cstheme="majorHAnsi"/>
        </w:rPr>
      </w:pPr>
    </w:p>
    <w:p w14:paraId="2F2E41BF" w14:textId="11109D67"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 xml:space="preserve">Low-Income Engagement </w:t>
      </w:r>
      <w:r w:rsidR="00D64177" w:rsidRPr="002D2D96">
        <w:rPr>
          <w:rFonts w:asciiTheme="majorHAnsi" w:hAnsiTheme="majorHAnsi" w:cstheme="majorHAnsi"/>
          <w:b/>
        </w:rPr>
        <w:t>Reimbursement</w:t>
      </w:r>
      <w:r w:rsidRPr="002D2D96">
        <w:rPr>
          <w:rFonts w:asciiTheme="majorHAnsi" w:hAnsiTheme="majorHAnsi" w:cstheme="majorHAnsi"/>
          <w:b/>
        </w:rPr>
        <w:t xml:space="preserve"> Fund: </w:t>
      </w:r>
    </w:p>
    <w:p w14:paraId="191AAB67" w14:textId="3E51E670" w:rsidR="005F4762" w:rsidRPr="002D2D96" w:rsidRDefault="005F4762" w:rsidP="0010266E">
      <w:pPr>
        <w:spacing w:line="276" w:lineRule="auto"/>
        <w:rPr>
          <w:rFonts w:asciiTheme="majorHAnsi" w:hAnsiTheme="majorHAnsi" w:cstheme="majorHAnsi"/>
        </w:rPr>
      </w:pPr>
      <w:r w:rsidRPr="002D2D96">
        <w:rPr>
          <w:rFonts w:asciiTheme="majorHAnsi" w:hAnsiTheme="majorHAnsi" w:cstheme="majorHAnsi"/>
        </w:rPr>
        <w:t xml:space="preserve">For each alternative, I add the cost of a low-income engagement participation fund (In line with guidance from Appendix 2). While each alternative would use it slightly differently, intentional engagement with minorities, low-income, and underrepresented citizens is critical to the equity of each alternative. While numbers vary greatly on how much and in what manner you should compensate disadvantaged citizens, a general rule of thumb is $12 dollars an hour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{"citationID":"vK8gAM1h","properties":{"formattedCitation":"(Hutson, 2021)","plainCitation":"(Hutson, 2021)","noteIndex":0},"citationItems":[{"id":1053,"uris":["http://zotero.org/users/11226758/items/XTMW327G"],"itemData":{"id":1053,"type":"webpage","abstract":"Community development organizations are recognizing that community expertise is valuable and that residents should be compensated for it.","container-title":"Shelterforce","language":"en-US","title":"Paying Community Members for Their Time","URL":"https://shelterforce.org/2021/02/26/paying-community-members-for-their-time/","author":[{"family":"Hutson","given":"Brittany"}],"accessed":{"date-parts":[["2024",4,5]]},"issued":{"date-parts":[["2021",2,26]]}}}],"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(Hutson, 2021)</w:t>
      </w:r>
      <w:r w:rsidRPr="002D2D96">
        <w:rPr>
          <w:rFonts w:asciiTheme="majorHAnsi" w:hAnsiTheme="majorHAnsi" w:cstheme="majorHAnsi"/>
        </w:rPr>
        <w:fldChar w:fldCharType="end"/>
      </w:r>
      <w:r w:rsidRPr="002D2D96">
        <w:rPr>
          <w:rFonts w:asciiTheme="majorHAnsi" w:hAnsiTheme="majorHAnsi" w:cstheme="majorHAnsi"/>
        </w:rPr>
        <w:t xml:space="preserve">. Thus, I estimate an annual fund of $10,000. Based on the $12 figure, this amount will get the county approximately 800 hours of low-income participation. There are approximately 8,000 residents in Albemarle that live below the poverty line, thus a fund of $10,000 would allow you to compensate 10% of low-income residents for one hour of citizen participation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{"citationID":"C1O0LNKH","properties":{"formattedCitation":"({\\i{}Albemarle County, VA | Data USA}, n.d.)","plainCitation":"(Albemarle County, VA | Data USA, n.d.)","noteIndex":0},"citationItems":[{"id":1055,"uris":["http://zotero.org/users/11226758/items/ZKYCS284"],"itemData":{"id":1055,"type":"webpage","abstract":"In 2021, Albemarle County, VA had a population of 111k people with a median age of 39.3 and a median household income of $90,568. Between 2020 and 2021 the population of Albemarle County, VA grew from 108,819 to 111,438, a 2.41% increase and its median household income grew from $84,643 to $90,568, a 7% increase.","language":"en","title":"Albemarle County, VA | Data USA","URL":"https://datausa.io/profile/geo/albemarle-county-va","accessed":{"date-parts":[["2024",4,5]]}}}],"schema":"https://github.com/citation-style-language/schema/raw/master/csl-citation.json"}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Albemarle County, VA | Data USA</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The goal with this is not to directly compensate 1-for-1 a resident's income, but to compensate them enough that they have the ability to participate given their budget and family constraints. </w:t>
      </w:r>
    </w:p>
    <w:p w14:paraId="444DB596" w14:textId="77777777" w:rsidR="0010266E" w:rsidRPr="002D2D96" w:rsidRDefault="0010266E" w:rsidP="0010266E">
      <w:pPr>
        <w:spacing w:line="276" w:lineRule="auto"/>
        <w:rPr>
          <w:rFonts w:asciiTheme="majorHAnsi" w:hAnsiTheme="majorHAnsi" w:cstheme="majorHAnsi"/>
        </w:rPr>
      </w:pPr>
    </w:p>
    <w:p w14:paraId="6B2B1BB7"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Futureproofing</w:t>
      </w:r>
    </w:p>
    <w:p w14:paraId="674809D5" w14:textId="1B3943EE" w:rsidR="00A55541" w:rsidRPr="002D2D96" w:rsidRDefault="0010266E" w:rsidP="00A55541">
      <w:pPr>
        <w:spacing w:line="276" w:lineRule="auto"/>
        <w:rPr>
          <w:rFonts w:asciiTheme="majorHAnsi" w:hAnsiTheme="majorHAnsi" w:cstheme="majorHAnsi"/>
        </w:rPr>
      </w:pPr>
      <w:r w:rsidRPr="002D2D96">
        <w:rPr>
          <w:rFonts w:asciiTheme="majorHAnsi" w:hAnsiTheme="majorHAnsi" w:cstheme="majorHAnsi"/>
        </w:rPr>
        <w:t xml:space="preserve">See </w:t>
      </w:r>
      <w:r w:rsidR="00A55541" w:rsidRPr="002D2D96">
        <w:rPr>
          <w:rFonts w:asciiTheme="majorHAnsi" w:hAnsiTheme="majorHAnsi" w:cstheme="majorHAnsi"/>
        </w:rPr>
        <w:t>Appendix 1-A</w:t>
      </w:r>
      <w:r w:rsidRPr="002D2D96">
        <w:rPr>
          <w:rFonts w:asciiTheme="majorHAnsi" w:hAnsiTheme="majorHAnsi" w:cstheme="majorHAnsi"/>
        </w:rPr>
        <w:t xml:space="preserve"> for </w:t>
      </w:r>
      <w:r w:rsidR="00A55541" w:rsidRPr="002D2D96">
        <w:rPr>
          <w:rFonts w:asciiTheme="majorHAnsi" w:hAnsiTheme="majorHAnsi" w:cstheme="majorHAnsi"/>
        </w:rPr>
        <w:t>calculations</w:t>
      </w:r>
      <w:r w:rsidRPr="002D2D96">
        <w:rPr>
          <w:rFonts w:asciiTheme="majorHAnsi" w:hAnsiTheme="majorHAnsi" w:cstheme="majorHAnsi"/>
        </w:rPr>
        <w:t xml:space="preserve">, but some general notes: </w:t>
      </w:r>
    </w:p>
    <w:p w14:paraId="10F3F062" w14:textId="4FD74C03" w:rsidR="0010266E" w:rsidRPr="002D2D96" w:rsidRDefault="0010266E" w:rsidP="0010266E">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 xml:space="preserve">Since there are many projects the county could undertake to futureproof, these numbers will be incredibly variable. For the purpose of this evaluation, we consider two projects, one that improves/futureproofs water and sewer and one the futureproofs/improves public transportation. Using their operating budget from FY24 Adopted Budget, I assume a 15% increase in Albemarle’s utility and transportation budgets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{"citationID":"PNGROmV7","properties":{"formattedCitation":"(Albemarle County FY 24 Adopted Budget, 2023)","plainCitation":"(Albemarle County FY 24 Adopted Budget, 2023)","noteIndex":0},"citationItems":[{"id":792,"uris":["http://zotero.org/users/11226758/items/L7KVJ8AC"],"itemData":{"id":792,"type":"report","publisher":"Albemarle County","title":"Albemarle County FY 24 Adopted Budget","URL":"https://www.albemarle.org/home/showpublisheddocument/18323/638261408154670000","accessed":{"date-parts":[["2024",2,11]]},"issued":{"date-parts":[["2023",7]]}}}],"schema":"https://github.com/citation-style-language/schema/raw/master/csl-citation.json"}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(Albemarle County FY 24 Adopted Budget, 2023)</w:t>
      </w:r>
      <w:r w:rsidRPr="002D2D96">
        <w:rPr>
          <w:rFonts w:asciiTheme="majorHAnsi" w:hAnsiTheme="majorHAnsi" w:cstheme="majorHAnsi"/>
        </w:rPr>
        <w:fldChar w:fldCharType="end"/>
      </w:r>
      <w:r w:rsidRPr="002D2D96">
        <w:rPr>
          <w:rFonts w:asciiTheme="majorHAnsi" w:hAnsiTheme="majorHAnsi" w:cstheme="majorHAnsi"/>
        </w:rPr>
        <w:t xml:space="preserve">. Futureproofing could also be accomplished through changes in zoning. However, since changes and developments in zoning fall under current mandated tasks for the Community Development department, I assume no additional costs will be incurred for this type of futureproofing. </w:t>
      </w:r>
    </w:p>
    <w:p w14:paraId="118BDD8B" w14:textId="40A2696A" w:rsidR="00A55541" w:rsidRPr="002D2D96" w:rsidRDefault="00A55541" w:rsidP="0010266E">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Main Costs</w:t>
      </w:r>
    </w:p>
    <w:p w14:paraId="31B2EA6A" w14:textId="1CF71AA7" w:rsidR="00A55541" w:rsidRPr="002D2D96" w:rsidRDefault="00A55541" w:rsidP="00A55541">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Increase in Facilities and Environmental Services Operating Budget (Annual)</w:t>
      </w:r>
    </w:p>
    <w:p w14:paraId="4EC62D1E" w14:textId="1092F238" w:rsidR="00A55541" w:rsidRPr="002D2D96" w:rsidRDefault="00A55541" w:rsidP="00A55541">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Increase in Parks and Recreation Department Operating Budget (Annual)</w:t>
      </w:r>
    </w:p>
    <w:p w14:paraId="70631A05" w14:textId="61D1DF5F" w:rsidR="00A55541" w:rsidRPr="002D2D96" w:rsidRDefault="00A55541" w:rsidP="00A55541">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Low-Income Citizen Engagement Reimbursement Fund</w:t>
      </w:r>
    </w:p>
    <w:p w14:paraId="4B733034" w14:textId="5BCD4C86" w:rsidR="00A55541" w:rsidRPr="002D2D96" w:rsidRDefault="00A55541" w:rsidP="00A55541">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Total Net Present Value of Costs: $699,628.11</w:t>
      </w:r>
    </w:p>
    <w:p w14:paraId="56A4A2C5" w14:textId="77777777" w:rsidR="0010266E" w:rsidRPr="002D2D96" w:rsidRDefault="0010266E" w:rsidP="0010266E">
      <w:pPr>
        <w:spacing w:line="276" w:lineRule="auto"/>
        <w:rPr>
          <w:rFonts w:asciiTheme="majorHAnsi" w:hAnsiTheme="majorHAnsi" w:cstheme="majorHAnsi"/>
        </w:rPr>
      </w:pPr>
    </w:p>
    <w:p w14:paraId="050545EC"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lastRenderedPageBreak/>
        <w:t xml:space="preserve">Citizen Participation and Engagement: </w:t>
      </w:r>
    </w:p>
    <w:p w14:paraId="365826DB" w14:textId="20CB0325"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See </w:t>
      </w:r>
      <w:r w:rsidR="00A55541" w:rsidRPr="002D2D96">
        <w:rPr>
          <w:rFonts w:asciiTheme="majorHAnsi" w:hAnsiTheme="majorHAnsi" w:cstheme="majorHAnsi"/>
        </w:rPr>
        <w:t>Appendix 1-B for calculations</w:t>
      </w:r>
      <w:r w:rsidRPr="002D2D96">
        <w:rPr>
          <w:rFonts w:asciiTheme="majorHAnsi" w:hAnsiTheme="majorHAnsi" w:cstheme="majorHAnsi"/>
        </w:rPr>
        <w:t>, but some general notes:</w:t>
      </w:r>
    </w:p>
    <w:p w14:paraId="6ED77B45" w14:textId="274465F4" w:rsidR="0010266E" w:rsidRPr="002D2D96" w:rsidRDefault="0010266E" w:rsidP="0010266E">
      <w:pPr>
        <w:pStyle w:val="ListParagraph"/>
        <w:numPr>
          <w:ilvl w:val="0"/>
          <w:numId w:val="11"/>
        </w:numPr>
        <w:spacing w:line="276" w:lineRule="auto"/>
        <w:rPr>
          <w:rFonts w:asciiTheme="majorHAnsi" w:hAnsiTheme="majorHAnsi" w:cstheme="majorHAnsi"/>
        </w:rPr>
      </w:pPr>
      <w:r w:rsidRPr="002D2D96">
        <w:rPr>
          <w:rFonts w:asciiTheme="majorHAnsi" w:hAnsiTheme="majorHAnsi" w:cstheme="majorHAnsi"/>
        </w:rPr>
        <w:t xml:space="preserve">Range for a PR firm monthly retainer is $2,000-3,000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{"citationID":"NF0Rb9k1","properties":{"formattedCitation":"(PR, 2023; Rakowski, 2023)","plainCitation":"(PR, 2023; Rakowski, 2023)","noteIndex":0},"citationItems":[{"id":953,"uris":["http://zotero.org/users/11226758/items/NQUMTCYW"],"itemData":{"id":953,"type":"webpage","abstract":"The cost to hire a PR firm should align with the impact you expect your PR firm to have on your business goals. If you're hiring a PR firm to grow sales,","container-title":"Proven PR for Ambitious Companies","language":"en-US","title":"How Much Does It Cost to Hire a PR Firm? –","title-short":"How Much Does It Cost to Hire a PR Firm?","URL":"https://avaansmedia.com/how-much-does-it-cost-to-hire-a-pr-firm/","author":[{"family":"PR","given":"Avaans"}],"accessed":{"date-parts":[["2024",3,18]]},"issued":{"date-parts":[["2023",8,1]]}}},{"id":955,"uris":["http://zotero.org/users/11226758/items/F69FUXWV"],"itemData":{"id":955,"type":"post-weblog","abstract":"How much are Public Relations services worth? Is it better to hire...","container-title":"Enterie","language":"en-GB","title":"Prices in Public Relations","URL":"https://enterie.com/prices-in-public-relations/","author":[{"family":"Rakowski","given":"Michał"}],"accessed":{"date-parts":[["2024",3,18]]},"issued":{"date-parts":[["2023",5,8]]}}}],"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(PR, 2023; Rakowski, 2023)</w:t>
      </w:r>
      <w:r w:rsidRPr="002D2D96">
        <w:rPr>
          <w:rFonts w:asciiTheme="majorHAnsi" w:hAnsiTheme="majorHAnsi" w:cstheme="majorHAnsi"/>
        </w:rPr>
        <w:fldChar w:fldCharType="end"/>
      </w:r>
      <w:r w:rsidRPr="002D2D96">
        <w:rPr>
          <w:rFonts w:asciiTheme="majorHAnsi" w:hAnsiTheme="majorHAnsi" w:cstheme="majorHAnsi"/>
        </w:rPr>
        <w:t xml:space="preserve">. An average of $2,500 was used. I assume a 3-month intensive information campaign establishing the benefits of dense development for all followed by a once-a-year follow up campaign. </w:t>
      </w:r>
    </w:p>
    <w:p w14:paraId="5BA0EC7E" w14:textId="2A99AD3F" w:rsidR="0010266E" w:rsidRPr="002D2D96" w:rsidRDefault="0010266E" w:rsidP="0010266E">
      <w:pPr>
        <w:pStyle w:val="ListParagraph"/>
        <w:numPr>
          <w:ilvl w:val="0"/>
          <w:numId w:val="11"/>
        </w:numPr>
        <w:spacing w:line="276" w:lineRule="auto"/>
        <w:rPr>
          <w:rFonts w:asciiTheme="majorHAnsi" w:hAnsiTheme="majorHAnsi" w:cstheme="majorHAnsi"/>
        </w:rPr>
      </w:pPr>
      <w:r w:rsidRPr="002D2D96">
        <w:rPr>
          <w:rFonts w:asciiTheme="majorHAnsi" w:hAnsiTheme="majorHAnsi" w:cstheme="majorHAnsi"/>
        </w:rPr>
        <w:t xml:space="preserve">For listening meetings and deep canvassing, I assume Albemarle would hire one additional planner whose role would be dedicated to facilitating listening meetings and other direct engagement with underserved communities. Planners in Albemarle make between $56,000-$62,000 a year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{"citationID":"aD7tk3TN","properties":{"formattedCitation":"({\\i{}Recruitment}, n.d.)","plainCitation":"(Recruitment, n.d.)","noteIndex":0},"citationItems":[{"id":957,"uris":["http://zotero.org/users/11226758/items/XDZVKSNX"],"itemData":{"id":957,"type":"webpage","title":"Recruitment","URL":"https://workforcenow.adp.com/mascsr/default/mdf/recruitment/recruitment.html?cid=4df55b5e-b4a5-403f-9092-dacc9436e865&amp;ccId=19000101_000001&amp;lang=en_US&amp;selectedMenuKey=CareerCenter&amp;jobId=490540","accessed":{"date-parts":[["2024",3,18]]}}}],"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Recruitment</w:t>
      </w:r>
      <w:r w:rsidRPr="002D2D96">
        <w:rPr>
          <w:rFonts w:asciiTheme="majorHAnsi" w:hAnsiTheme="majorHAnsi" w:cstheme="majorHAnsi"/>
        </w:rPr>
        <w:t>, n.d.)</w:t>
      </w:r>
      <w:r w:rsidRPr="002D2D96">
        <w:rPr>
          <w:rFonts w:asciiTheme="majorHAnsi" w:hAnsiTheme="majorHAnsi" w:cstheme="majorHAnsi"/>
        </w:rPr>
        <w:fldChar w:fldCharType="end"/>
      </w:r>
      <w:r w:rsidR="00FD13A6" w:rsidRPr="002D2D96">
        <w:rPr>
          <w:rFonts w:asciiTheme="majorHAnsi" w:hAnsiTheme="majorHAnsi" w:cstheme="majorHAnsi"/>
        </w:rPr>
        <w:t>,</w:t>
      </w:r>
      <w:r w:rsidR="00A55541" w:rsidRPr="002D2D96">
        <w:rPr>
          <w:rFonts w:asciiTheme="majorHAnsi" w:hAnsiTheme="majorHAnsi" w:cstheme="majorHAnsi"/>
        </w:rPr>
        <w:t xml:space="preserve"> I use the average wage. I also assume that deep canvasing would mostly be accomplished by coalitions and NGOs not Albemarle, so their costs are not included. </w:t>
      </w:r>
    </w:p>
    <w:p w14:paraId="68D79BF6" w14:textId="4A0985E6" w:rsidR="00A55541" w:rsidRPr="002D2D96" w:rsidRDefault="00A55541" w:rsidP="0010266E">
      <w:pPr>
        <w:pStyle w:val="ListParagraph"/>
        <w:numPr>
          <w:ilvl w:val="0"/>
          <w:numId w:val="11"/>
        </w:numPr>
        <w:spacing w:line="276" w:lineRule="auto"/>
        <w:rPr>
          <w:rFonts w:asciiTheme="majorHAnsi" w:hAnsiTheme="majorHAnsi" w:cstheme="majorHAnsi"/>
        </w:rPr>
      </w:pPr>
      <w:r w:rsidRPr="002D2D96">
        <w:rPr>
          <w:rFonts w:asciiTheme="majorHAnsi" w:hAnsiTheme="majorHAnsi" w:cstheme="majorHAnsi"/>
        </w:rPr>
        <w:t xml:space="preserve">Main Costs: </w:t>
      </w:r>
    </w:p>
    <w:p w14:paraId="6A62A1F1" w14:textId="4B824DB1" w:rsidR="00A55541" w:rsidRPr="002D2D96" w:rsidRDefault="00A55541" w:rsidP="00A55541">
      <w:pPr>
        <w:pStyle w:val="ListParagraph"/>
        <w:numPr>
          <w:ilvl w:val="1"/>
          <w:numId w:val="11"/>
        </w:numPr>
        <w:spacing w:line="276" w:lineRule="auto"/>
        <w:rPr>
          <w:rFonts w:asciiTheme="majorHAnsi" w:hAnsiTheme="majorHAnsi" w:cstheme="majorHAnsi"/>
        </w:rPr>
      </w:pPr>
      <w:r w:rsidRPr="002D2D96">
        <w:rPr>
          <w:rFonts w:asciiTheme="majorHAnsi" w:hAnsiTheme="majorHAnsi" w:cstheme="majorHAnsi"/>
        </w:rPr>
        <w:t>PR Agency Retainer</w:t>
      </w:r>
    </w:p>
    <w:p w14:paraId="60EB4D4D" w14:textId="3BF243D0" w:rsidR="00A55541" w:rsidRPr="002D2D96" w:rsidRDefault="00A55541" w:rsidP="00A55541">
      <w:pPr>
        <w:pStyle w:val="ListParagraph"/>
        <w:numPr>
          <w:ilvl w:val="1"/>
          <w:numId w:val="11"/>
        </w:numPr>
        <w:spacing w:line="276" w:lineRule="auto"/>
        <w:rPr>
          <w:rFonts w:asciiTheme="majorHAnsi" w:hAnsiTheme="majorHAnsi" w:cstheme="majorHAnsi"/>
        </w:rPr>
      </w:pPr>
      <w:r w:rsidRPr="002D2D96">
        <w:rPr>
          <w:rFonts w:asciiTheme="majorHAnsi" w:hAnsiTheme="majorHAnsi" w:cstheme="majorHAnsi"/>
        </w:rPr>
        <w:t xml:space="preserve">Additional County Planner </w:t>
      </w:r>
    </w:p>
    <w:p w14:paraId="5DE3B51B" w14:textId="77777777" w:rsidR="00A55541" w:rsidRPr="002D2D96" w:rsidRDefault="00A55541" w:rsidP="00A55541">
      <w:pPr>
        <w:pStyle w:val="ListParagraph"/>
        <w:numPr>
          <w:ilvl w:val="1"/>
          <w:numId w:val="11"/>
        </w:numPr>
        <w:spacing w:line="276" w:lineRule="auto"/>
        <w:rPr>
          <w:rFonts w:asciiTheme="majorHAnsi" w:hAnsiTheme="majorHAnsi" w:cstheme="majorHAnsi"/>
        </w:rPr>
      </w:pPr>
      <w:r w:rsidRPr="002D2D96">
        <w:rPr>
          <w:rFonts w:asciiTheme="majorHAnsi" w:hAnsiTheme="majorHAnsi" w:cstheme="majorHAnsi"/>
        </w:rPr>
        <w:t>Low-Income Citizen Engagement Reimbursement Fund</w:t>
      </w:r>
    </w:p>
    <w:p w14:paraId="06BA6A8B" w14:textId="0ED66AE4" w:rsidR="00A55541" w:rsidRPr="002D2D96" w:rsidRDefault="00A55541" w:rsidP="00A55541">
      <w:pPr>
        <w:pStyle w:val="ListParagraph"/>
        <w:numPr>
          <w:ilvl w:val="0"/>
          <w:numId w:val="11"/>
        </w:numPr>
        <w:spacing w:line="276" w:lineRule="auto"/>
        <w:rPr>
          <w:rFonts w:asciiTheme="majorHAnsi" w:hAnsiTheme="majorHAnsi" w:cstheme="majorHAnsi"/>
        </w:rPr>
      </w:pPr>
      <w:r w:rsidRPr="002D2D96">
        <w:rPr>
          <w:rFonts w:asciiTheme="majorHAnsi" w:hAnsiTheme="majorHAnsi" w:cstheme="majorHAnsi"/>
        </w:rPr>
        <w:t>Total Net Present Value of Costs: $342,272.54</w:t>
      </w:r>
    </w:p>
    <w:p w14:paraId="479D834D" w14:textId="77777777" w:rsidR="0010266E" w:rsidRPr="002D2D96" w:rsidRDefault="0010266E" w:rsidP="0010266E">
      <w:pPr>
        <w:spacing w:line="276" w:lineRule="auto"/>
        <w:rPr>
          <w:rFonts w:asciiTheme="majorHAnsi" w:hAnsiTheme="majorHAnsi" w:cstheme="majorHAnsi"/>
        </w:rPr>
      </w:pPr>
    </w:p>
    <w:p w14:paraId="10800924" w14:textId="77777777" w:rsidR="00D64177" w:rsidRPr="002D2D96" w:rsidRDefault="00D64177" w:rsidP="00D64177">
      <w:pPr>
        <w:spacing w:line="276" w:lineRule="auto"/>
        <w:rPr>
          <w:rFonts w:asciiTheme="majorHAnsi" w:hAnsiTheme="majorHAnsi" w:cstheme="majorHAnsi"/>
          <w:b/>
        </w:rPr>
      </w:pPr>
      <w:r w:rsidRPr="002D2D96">
        <w:rPr>
          <w:rFonts w:asciiTheme="majorHAnsi" w:hAnsiTheme="majorHAnsi" w:cstheme="majorHAnsi"/>
          <w:b/>
        </w:rPr>
        <w:t xml:space="preserve">Government Grants: </w:t>
      </w:r>
    </w:p>
    <w:p w14:paraId="1AEB56BD" w14:textId="43BC7D5F" w:rsidR="00D64177" w:rsidRPr="002D2D96" w:rsidRDefault="00D64177" w:rsidP="00D64177">
      <w:pPr>
        <w:spacing w:line="276" w:lineRule="auto"/>
        <w:rPr>
          <w:rFonts w:asciiTheme="majorHAnsi" w:hAnsiTheme="majorHAnsi" w:cstheme="majorHAnsi"/>
        </w:rPr>
      </w:pPr>
      <w:r w:rsidRPr="002D2D96">
        <w:rPr>
          <w:rFonts w:asciiTheme="majorHAnsi" w:hAnsiTheme="majorHAnsi" w:cstheme="majorHAnsi"/>
        </w:rPr>
        <w:t>See</w:t>
      </w:r>
      <w:r w:rsidR="00521BF6" w:rsidRPr="002D2D96">
        <w:rPr>
          <w:rFonts w:asciiTheme="majorHAnsi" w:hAnsiTheme="majorHAnsi" w:cstheme="majorHAnsi"/>
        </w:rPr>
        <w:t xml:space="preserve"> Appendix 1-C for calculations</w:t>
      </w:r>
      <w:r w:rsidRPr="002D2D96">
        <w:rPr>
          <w:rFonts w:asciiTheme="majorHAnsi" w:hAnsiTheme="majorHAnsi" w:cstheme="majorHAnsi"/>
        </w:rPr>
        <w:t xml:space="preserve">, but some general notes: </w:t>
      </w:r>
    </w:p>
    <w:p w14:paraId="53E05E27" w14:textId="260CF195" w:rsidR="00D64177" w:rsidRPr="002D2D96" w:rsidRDefault="00521BF6" w:rsidP="0010266E">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I a</w:t>
      </w:r>
      <w:r w:rsidR="00D64177" w:rsidRPr="002D2D96">
        <w:rPr>
          <w:rFonts w:asciiTheme="majorHAnsi" w:hAnsiTheme="majorHAnsi" w:cstheme="majorHAnsi"/>
        </w:rPr>
        <w:t xml:space="preserve">ssume Albemarle will need to hire one additional employee similar to their housing project coordinator who would apply to grants and educate grant recipients about their eligibility. The housing project coordinator makes between $70,000-$78,000 dollars </w:t>
      </w:r>
      <w:r w:rsidR="00D64177" w:rsidRPr="002D2D96">
        <w:rPr>
          <w:rFonts w:asciiTheme="majorHAnsi" w:hAnsiTheme="majorHAnsi" w:cstheme="majorHAnsi"/>
        </w:rPr>
        <w:fldChar w:fldCharType="begin"/>
      </w:r>
      <w:r w:rsidR="00D64177" w:rsidRPr="002D2D96">
        <w:rPr>
          <w:rFonts w:asciiTheme="majorHAnsi" w:hAnsiTheme="majorHAnsi" w:cstheme="majorHAnsi"/>
        </w:rPr>
        <w:instrText xml:space="preserve"> ADDIN ZOTERO_ITEM CSL_CITATION {"citationID":"iVEOTZAs","properties":{"formattedCitation":"({\\i{}Housing Project Coordinator}, n.d.)","plainCitation":"(Housing Project Coordinator, n.d.)","noteIndex":0},"citationItems":[{"id":959,"uris":["http://zotero.org/users/11226758/items/NCNYJGEX"],"itemData":{"id":959,"type":"webpage","title":"Housing Project Coordinator","URL":"https://workforcenow.adp.com/mascsr/default/mdf/recruitment/recruitment.html?cid=4df55b5e-b4a5-403f-9092-dacc9436e865&amp;ccId=19000101_000001&amp;lang=en_US&amp;selectedMenuKey=CareerCenter&amp;jobId=492880","accessed":{"date-parts":[["2024",3,18]]}}}],"schema":"https://github.com/citation-style-language/schema/raw/master/csl-citation.json"} </w:instrText>
      </w:r>
      <w:r w:rsidR="00D64177" w:rsidRPr="002D2D96">
        <w:rPr>
          <w:rFonts w:asciiTheme="majorHAnsi" w:hAnsiTheme="majorHAnsi" w:cstheme="majorHAnsi"/>
        </w:rPr>
        <w:fldChar w:fldCharType="separate"/>
      </w:r>
      <w:r w:rsidR="00D64177" w:rsidRPr="002D2D96">
        <w:rPr>
          <w:rFonts w:asciiTheme="majorHAnsi" w:hAnsiTheme="majorHAnsi" w:cstheme="majorHAnsi"/>
        </w:rPr>
        <w:t>(</w:t>
      </w:r>
      <w:r w:rsidR="00D64177" w:rsidRPr="002D2D96">
        <w:rPr>
          <w:rFonts w:asciiTheme="majorHAnsi" w:hAnsiTheme="majorHAnsi" w:cstheme="majorHAnsi"/>
          <w:i/>
          <w:iCs/>
        </w:rPr>
        <w:t>Housing Project Coordinator</w:t>
      </w:r>
      <w:r w:rsidR="00D64177" w:rsidRPr="002D2D96">
        <w:rPr>
          <w:rFonts w:asciiTheme="majorHAnsi" w:hAnsiTheme="majorHAnsi" w:cstheme="majorHAnsi"/>
        </w:rPr>
        <w:t>, n.d.)</w:t>
      </w:r>
      <w:r w:rsidR="00D64177" w:rsidRPr="002D2D96">
        <w:rPr>
          <w:rFonts w:asciiTheme="majorHAnsi" w:hAnsiTheme="majorHAnsi" w:cstheme="majorHAnsi"/>
        </w:rPr>
        <w:fldChar w:fldCharType="end"/>
      </w:r>
      <w:r w:rsidR="00FD13A6" w:rsidRPr="002D2D96">
        <w:rPr>
          <w:rFonts w:asciiTheme="majorHAnsi" w:hAnsiTheme="majorHAnsi" w:cstheme="majorHAnsi"/>
        </w:rPr>
        <w:t xml:space="preserve">, I use the average wage. </w:t>
      </w:r>
    </w:p>
    <w:p w14:paraId="599CA9E2" w14:textId="19C9436E" w:rsidR="00FD13A6" w:rsidRPr="002D2D96" w:rsidRDefault="00FD13A6" w:rsidP="0010266E">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 xml:space="preserve">Main Costs </w:t>
      </w:r>
    </w:p>
    <w:p w14:paraId="592CA3CF" w14:textId="1CB0762B" w:rsidR="00FD13A6" w:rsidRPr="002D2D96" w:rsidRDefault="00FD13A6" w:rsidP="00FD13A6">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Additional Community Engagement Coordinator</w:t>
      </w:r>
    </w:p>
    <w:p w14:paraId="32141742" w14:textId="77777777" w:rsidR="00FD13A6" w:rsidRPr="002D2D96" w:rsidRDefault="00FD13A6" w:rsidP="00FD13A6">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Low-Income Citizen Engagement Reimbursement Fund</w:t>
      </w:r>
    </w:p>
    <w:p w14:paraId="38B20EF0" w14:textId="49D6681A" w:rsidR="00FD13A6" w:rsidRPr="002D2D96" w:rsidRDefault="00FD13A6" w:rsidP="00FD13A6">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Total Net Present Value of Costs: $396,236.27</w:t>
      </w:r>
    </w:p>
    <w:p w14:paraId="14D3A833" w14:textId="77777777" w:rsidR="00D64177" w:rsidRPr="002D2D96" w:rsidRDefault="00D64177" w:rsidP="00D64177">
      <w:pPr>
        <w:spacing w:line="276" w:lineRule="auto"/>
        <w:rPr>
          <w:rFonts w:asciiTheme="majorHAnsi" w:hAnsiTheme="majorHAnsi" w:cstheme="majorHAnsi"/>
        </w:rPr>
      </w:pPr>
    </w:p>
    <w:p w14:paraId="16E85D9C" w14:textId="77777777" w:rsidR="00D64177" w:rsidRPr="002D2D96" w:rsidRDefault="00D64177" w:rsidP="00D64177">
      <w:pPr>
        <w:spacing w:line="276" w:lineRule="auto"/>
        <w:rPr>
          <w:rFonts w:asciiTheme="majorHAnsi" w:hAnsiTheme="majorHAnsi" w:cstheme="majorHAnsi"/>
          <w:b/>
        </w:rPr>
      </w:pPr>
      <w:proofErr w:type="spellStart"/>
      <w:r w:rsidRPr="002D2D96">
        <w:rPr>
          <w:rFonts w:asciiTheme="majorHAnsi" w:hAnsiTheme="majorHAnsi" w:cstheme="majorHAnsi"/>
          <w:b/>
        </w:rPr>
        <w:t>Upzoning</w:t>
      </w:r>
      <w:proofErr w:type="spellEnd"/>
      <w:r w:rsidRPr="002D2D96">
        <w:rPr>
          <w:rFonts w:asciiTheme="majorHAnsi" w:hAnsiTheme="majorHAnsi" w:cstheme="majorHAnsi"/>
          <w:b/>
        </w:rPr>
        <w:t xml:space="preserve"> </w:t>
      </w:r>
    </w:p>
    <w:p w14:paraId="6B5BDC2C" w14:textId="77777777" w:rsidR="00D64177" w:rsidRPr="002D2D96" w:rsidRDefault="00D64177" w:rsidP="00D64177">
      <w:pPr>
        <w:spacing w:line="276" w:lineRule="auto"/>
        <w:rPr>
          <w:rFonts w:asciiTheme="majorHAnsi" w:hAnsiTheme="majorHAnsi" w:cstheme="majorHAnsi"/>
        </w:rPr>
      </w:pPr>
      <w:r w:rsidRPr="002D2D96">
        <w:rPr>
          <w:rFonts w:asciiTheme="majorHAnsi" w:hAnsiTheme="majorHAnsi" w:cstheme="majorHAnsi"/>
        </w:rPr>
        <w:t xml:space="preserve">The office of Community Development’s current mandated tasks </w:t>
      </w:r>
      <w:proofErr w:type="gramStart"/>
      <w:r w:rsidRPr="002D2D96">
        <w:rPr>
          <w:rFonts w:asciiTheme="majorHAnsi" w:hAnsiTheme="majorHAnsi" w:cstheme="majorHAnsi"/>
        </w:rPr>
        <w:t>include</w:t>
      </w:r>
      <w:proofErr w:type="gramEnd"/>
      <w:r w:rsidRPr="002D2D96">
        <w:rPr>
          <w:rFonts w:asciiTheme="majorHAnsi" w:hAnsiTheme="majorHAnsi" w:cstheme="majorHAnsi"/>
        </w:rPr>
        <w:t xml:space="preserve"> reviewing development applications and planning for the next comprehensive plan. There are currently 21 people who work specifically on planning in the community development department, primarily consisting of planners with some additional support staff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{"citationID":"vb9P07Gi","properties":{"formattedCitation":"({\\i{}Staff Directory | Albemarle County, VA}, n.d.)","plainCitation":"(Staff Directory | Albemarle County, VA, n.d.)","noteIndex":0},"citationItems":[{"id":961,"uris":["http://zotero.org/users/11226758/items/MEX6HSE8"],"itemData":{"id":961,"type":"webpage","language":"en","title":"Staff Directory | Albemarle County, VA","URL":"https://www.albemarle.org/government/community-development/about-us/staff-directory","accessed":{"date-parts":[["2024",3,18]]}}}],"schema":"https://github.com/citation-style-language/schema/raw/master/csl-citation.json"}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Staff Directory | Albemarle County, VA</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Since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could be incorporated into the next comprehensive plan development cycle, it would not cost the county anything more than what they are already spending since changes in zoning are considered at every comprehensive plan rewrite. </w:t>
      </w:r>
    </w:p>
    <w:p w14:paraId="405154EA" w14:textId="7AD69309" w:rsidR="00DE0564" w:rsidRPr="002D2D96" w:rsidRDefault="0010266E" w:rsidP="00D64177">
      <w:pPr>
        <w:spacing w:line="276" w:lineRule="auto"/>
        <w:rPr>
          <w:rFonts w:asciiTheme="majorHAnsi" w:hAnsiTheme="majorHAnsi" w:cstheme="majorHAnsi"/>
        </w:rPr>
      </w:pPr>
      <w:r w:rsidRPr="002D2D96">
        <w:rPr>
          <w:rFonts w:asciiTheme="majorHAnsi" w:hAnsiTheme="majorHAnsi" w:cstheme="majorHAnsi"/>
        </w:rPr>
        <w:br w:type="page"/>
      </w:r>
    </w:p>
    <w:p w14:paraId="578391C3" w14:textId="77777777" w:rsidR="0010266E" w:rsidRPr="002D2D96" w:rsidRDefault="0010266E" w:rsidP="0010266E">
      <w:pPr>
        <w:spacing w:line="276" w:lineRule="auto"/>
        <w:rPr>
          <w:rFonts w:asciiTheme="majorHAnsi" w:hAnsiTheme="majorHAnsi" w:cstheme="majorHAnsi"/>
          <w:b/>
          <w:u w:val="single"/>
        </w:rPr>
      </w:pPr>
      <w:r w:rsidRPr="002D2D96">
        <w:rPr>
          <w:rFonts w:asciiTheme="majorHAnsi" w:hAnsiTheme="majorHAnsi" w:cstheme="majorHAnsi"/>
          <w:b/>
          <w:u w:val="single"/>
        </w:rPr>
        <w:lastRenderedPageBreak/>
        <w:t xml:space="preserve">Outcomes Matrix and Recommendation </w:t>
      </w:r>
    </w:p>
    <w:p w14:paraId="6D7BBC61" w14:textId="77777777" w:rsidR="0010266E" w:rsidRPr="002D2D96" w:rsidRDefault="0010266E" w:rsidP="0010266E">
      <w:pPr>
        <w:spacing w:line="276" w:lineRule="auto"/>
        <w:rPr>
          <w:rFonts w:asciiTheme="majorHAnsi" w:hAnsiTheme="majorHAnsi" w:cstheme="majorHAnsi"/>
        </w:rPr>
      </w:pPr>
    </w:p>
    <w:tbl>
      <w:tblPr>
        <w:tblStyle w:val="TableGrid"/>
        <w:tblW w:w="0" w:type="auto"/>
        <w:tblLook w:val="04A0" w:firstRow="1" w:lastRow="0" w:firstColumn="1" w:lastColumn="0" w:noHBand="0" w:noVBand="1"/>
      </w:tblPr>
      <w:tblGrid>
        <w:gridCol w:w="1870"/>
        <w:gridCol w:w="1870"/>
        <w:gridCol w:w="1870"/>
        <w:gridCol w:w="1870"/>
        <w:gridCol w:w="1870"/>
      </w:tblGrid>
      <w:tr w:rsidR="0010266E" w:rsidRPr="002D2D96" w14:paraId="608D9287" w14:textId="77777777" w:rsidTr="008924D1">
        <w:tc>
          <w:tcPr>
            <w:tcW w:w="1870" w:type="dxa"/>
            <w:shd w:val="clear" w:color="auto" w:fill="91B4A9"/>
          </w:tcPr>
          <w:p w14:paraId="3EF6CD93" w14:textId="77777777" w:rsidR="0010266E" w:rsidRPr="002D2D96" w:rsidRDefault="0010266E" w:rsidP="0010266E">
            <w:pPr>
              <w:spacing w:line="276" w:lineRule="auto"/>
              <w:rPr>
                <w:rFonts w:asciiTheme="majorHAnsi" w:hAnsiTheme="majorHAnsi" w:cstheme="majorHAnsi"/>
              </w:rPr>
            </w:pPr>
          </w:p>
        </w:tc>
        <w:tc>
          <w:tcPr>
            <w:tcW w:w="1870" w:type="dxa"/>
            <w:shd w:val="clear" w:color="auto" w:fill="91B4A9"/>
          </w:tcPr>
          <w:p w14:paraId="1D394F74"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Effectiveness</w:t>
            </w:r>
          </w:p>
          <w:p w14:paraId="3AA9E0D2"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(Rank)</w:t>
            </w:r>
          </w:p>
        </w:tc>
        <w:tc>
          <w:tcPr>
            <w:tcW w:w="1870" w:type="dxa"/>
            <w:shd w:val="clear" w:color="auto" w:fill="91B4A9"/>
          </w:tcPr>
          <w:p w14:paraId="22229D4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Equity</w:t>
            </w:r>
          </w:p>
          <w:p w14:paraId="24F9519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(Rank)</w:t>
            </w:r>
          </w:p>
        </w:tc>
        <w:tc>
          <w:tcPr>
            <w:tcW w:w="1870" w:type="dxa"/>
            <w:shd w:val="clear" w:color="auto" w:fill="91B4A9"/>
          </w:tcPr>
          <w:p w14:paraId="0BBCC82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Political Feasibility</w:t>
            </w:r>
          </w:p>
          <w:p w14:paraId="645865E0"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(Rank)</w:t>
            </w:r>
          </w:p>
        </w:tc>
        <w:tc>
          <w:tcPr>
            <w:tcW w:w="1870" w:type="dxa"/>
            <w:shd w:val="clear" w:color="auto" w:fill="91B4A9"/>
          </w:tcPr>
          <w:p w14:paraId="2E49220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Cost</w:t>
            </w:r>
          </w:p>
          <w:p w14:paraId="46AC7191"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($s) </w:t>
            </w:r>
          </w:p>
        </w:tc>
      </w:tr>
      <w:tr w:rsidR="008E69E4" w:rsidRPr="002D2D96" w14:paraId="3C2710B0" w14:textId="77777777" w:rsidTr="008924D1">
        <w:tc>
          <w:tcPr>
            <w:tcW w:w="1870" w:type="dxa"/>
            <w:shd w:val="clear" w:color="auto" w:fill="91B4A9"/>
          </w:tcPr>
          <w:p w14:paraId="323B307E" w14:textId="0441B50C"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Futureproofing</w:t>
            </w:r>
          </w:p>
        </w:tc>
        <w:tc>
          <w:tcPr>
            <w:tcW w:w="1870" w:type="dxa"/>
            <w:shd w:val="clear" w:color="auto" w:fill="auto"/>
          </w:tcPr>
          <w:p w14:paraId="23C01762" w14:textId="67CB48DA"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4</w:t>
            </w:r>
          </w:p>
        </w:tc>
        <w:tc>
          <w:tcPr>
            <w:tcW w:w="1870" w:type="dxa"/>
            <w:shd w:val="clear" w:color="auto" w:fill="C5E0B3" w:themeFill="accent6" w:themeFillTint="66"/>
          </w:tcPr>
          <w:p w14:paraId="1B4DDAA1" w14:textId="7CB6C112"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1</w:t>
            </w:r>
          </w:p>
        </w:tc>
        <w:tc>
          <w:tcPr>
            <w:tcW w:w="1870" w:type="dxa"/>
            <w:shd w:val="clear" w:color="auto" w:fill="auto"/>
          </w:tcPr>
          <w:p w14:paraId="14C905AB" w14:textId="0A19C362"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3</w:t>
            </w:r>
          </w:p>
        </w:tc>
        <w:tc>
          <w:tcPr>
            <w:tcW w:w="1870" w:type="dxa"/>
            <w:shd w:val="clear" w:color="auto" w:fill="auto"/>
          </w:tcPr>
          <w:p w14:paraId="1E40EF3F" w14:textId="19693330" w:rsidR="008E69E4" w:rsidRPr="002D2D96" w:rsidRDefault="008E69E4" w:rsidP="008E69E4">
            <w:pPr>
              <w:spacing w:line="276" w:lineRule="auto"/>
              <w:rPr>
                <w:rFonts w:asciiTheme="majorHAnsi" w:hAnsiTheme="majorHAnsi" w:cstheme="majorHAnsi"/>
              </w:rPr>
            </w:pPr>
            <w:r w:rsidRPr="008E69E4">
              <w:rPr>
                <w:rFonts w:asciiTheme="majorHAnsi" w:hAnsiTheme="majorHAnsi" w:cstheme="majorHAnsi"/>
                <w:bCs/>
                <w:color w:val="000000"/>
              </w:rPr>
              <w:t>$699,628.11</w:t>
            </w:r>
          </w:p>
        </w:tc>
      </w:tr>
      <w:tr w:rsidR="008E69E4" w:rsidRPr="002D2D96" w14:paraId="55537488" w14:textId="77777777" w:rsidTr="008924D1">
        <w:tc>
          <w:tcPr>
            <w:tcW w:w="1870" w:type="dxa"/>
            <w:shd w:val="clear" w:color="auto" w:fill="91B4A9"/>
          </w:tcPr>
          <w:p w14:paraId="41B810BF" w14:textId="11693046"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Citizen Participation and Engagement</w:t>
            </w:r>
          </w:p>
        </w:tc>
        <w:tc>
          <w:tcPr>
            <w:tcW w:w="1870" w:type="dxa"/>
            <w:shd w:val="clear" w:color="auto" w:fill="auto"/>
          </w:tcPr>
          <w:p w14:paraId="4D673CF0" w14:textId="0B6D9C57"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2</w:t>
            </w:r>
          </w:p>
        </w:tc>
        <w:tc>
          <w:tcPr>
            <w:tcW w:w="1870" w:type="dxa"/>
            <w:shd w:val="clear" w:color="auto" w:fill="auto"/>
          </w:tcPr>
          <w:p w14:paraId="0C999CF4" w14:textId="07135DD9"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2</w:t>
            </w:r>
          </w:p>
        </w:tc>
        <w:tc>
          <w:tcPr>
            <w:tcW w:w="1870" w:type="dxa"/>
            <w:shd w:val="clear" w:color="auto" w:fill="C5E0B3" w:themeFill="accent6" w:themeFillTint="66"/>
          </w:tcPr>
          <w:p w14:paraId="7C270757" w14:textId="0D03EFB4"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1</w:t>
            </w:r>
          </w:p>
        </w:tc>
        <w:tc>
          <w:tcPr>
            <w:tcW w:w="1870" w:type="dxa"/>
            <w:shd w:val="clear" w:color="auto" w:fill="auto"/>
          </w:tcPr>
          <w:p w14:paraId="0051987C" w14:textId="6B0F83C3" w:rsidR="008E69E4" w:rsidRPr="002D2D96" w:rsidRDefault="008E69E4" w:rsidP="008E69E4">
            <w:pPr>
              <w:spacing w:line="276" w:lineRule="auto"/>
              <w:rPr>
                <w:rFonts w:asciiTheme="majorHAnsi" w:hAnsiTheme="majorHAnsi" w:cstheme="majorHAnsi"/>
              </w:rPr>
            </w:pPr>
            <w:r w:rsidRPr="008E69E4">
              <w:rPr>
                <w:rFonts w:asciiTheme="majorHAnsi" w:hAnsiTheme="majorHAnsi" w:cstheme="majorHAnsi"/>
                <w:bCs/>
                <w:color w:val="000000"/>
              </w:rPr>
              <w:t xml:space="preserve">$342,272.54 </w:t>
            </w:r>
          </w:p>
        </w:tc>
      </w:tr>
      <w:tr w:rsidR="008E69E4" w:rsidRPr="002D2D96" w14:paraId="75FB33AA" w14:textId="77777777" w:rsidTr="008924D1">
        <w:tc>
          <w:tcPr>
            <w:tcW w:w="1870" w:type="dxa"/>
            <w:shd w:val="clear" w:color="auto" w:fill="91B4A9"/>
          </w:tcPr>
          <w:p w14:paraId="7DAA7B0B" w14:textId="79847994"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Government Grants</w:t>
            </w:r>
          </w:p>
        </w:tc>
        <w:tc>
          <w:tcPr>
            <w:tcW w:w="1870" w:type="dxa"/>
            <w:shd w:val="clear" w:color="auto" w:fill="auto"/>
          </w:tcPr>
          <w:p w14:paraId="103F43F8" w14:textId="6A392404"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3</w:t>
            </w:r>
          </w:p>
        </w:tc>
        <w:tc>
          <w:tcPr>
            <w:tcW w:w="1870" w:type="dxa"/>
            <w:shd w:val="clear" w:color="auto" w:fill="C5E0B3" w:themeFill="accent6" w:themeFillTint="66"/>
          </w:tcPr>
          <w:p w14:paraId="661F3504" w14:textId="2D279408"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1</w:t>
            </w:r>
          </w:p>
        </w:tc>
        <w:tc>
          <w:tcPr>
            <w:tcW w:w="1870" w:type="dxa"/>
            <w:shd w:val="clear" w:color="auto" w:fill="C5E0B3" w:themeFill="accent6" w:themeFillTint="66"/>
          </w:tcPr>
          <w:p w14:paraId="5641D5EF" w14:textId="6266C3EE"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1</w:t>
            </w:r>
          </w:p>
        </w:tc>
        <w:tc>
          <w:tcPr>
            <w:tcW w:w="1870" w:type="dxa"/>
            <w:shd w:val="clear" w:color="auto" w:fill="auto"/>
          </w:tcPr>
          <w:p w14:paraId="36B918DA" w14:textId="1B77772D" w:rsidR="008E69E4" w:rsidRPr="002D2D96" w:rsidRDefault="008E69E4" w:rsidP="008E69E4">
            <w:pPr>
              <w:spacing w:line="276" w:lineRule="auto"/>
              <w:rPr>
                <w:rFonts w:asciiTheme="majorHAnsi" w:hAnsiTheme="majorHAnsi" w:cstheme="majorHAnsi"/>
              </w:rPr>
            </w:pPr>
            <w:r w:rsidRPr="008E69E4">
              <w:rPr>
                <w:rFonts w:asciiTheme="majorHAnsi" w:hAnsiTheme="majorHAnsi" w:cstheme="majorHAnsi"/>
                <w:bCs/>
                <w:color w:val="000000"/>
              </w:rPr>
              <w:t xml:space="preserve">$396,236.27 </w:t>
            </w:r>
          </w:p>
        </w:tc>
      </w:tr>
      <w:tr w:rsidR="008E69E4" w:rsidRPr="002D2D96" w14:paraId="26A0C9AA" w14:textId="77777777" w:rsidTr="008924D1">
        <w:tc>
          <w:tcPr>
            <w:tcW w:w="1870" w:type="dxa"/>
            <w:shd w:val="clear" w:color="auto" w:fill="91B4A9"/>
          </w:tcPr>
          <w:p w14:paraId="40FA041B" w14:textId="4A038043" w:rsidR="008E69E4" w:rsidRPr="002D2D96" w:rsidRDefault="008E69E4" w:rsidP="008E69E4">
            <w:pPr>
              <w:spacing w:line="276" w:lineRule="auto"/>
              <w:rPr>
                <w:rFonts w:asciiTheme="majorHAnsi" w:hAnsiTheme="majorHAnsi" w:cstheme="majorHAnsi"/>
              </w:rPr>
            </w:pPr>
            <w:proofErr w:type="spellStart"/>
            <w:r w:rsidRPr="002D2D96">
              <w:rPr>
                <w:rFonts w:asciiTheme="majorHAnsi" w:hAnsiTheme="majorHAnsi" w:cstheme="majorHAnsi"/>
              </w:rPr>
              <w:t>Upzoning</w:t>
            </w:r>
            <w:proofErr w:type="spellEnd"/>
          </w:p>
        </w:tc>
        <w:tc>
          <w:tcPr>
            <w:tcW w:w="1870" w:type="dxa"/>
            <w:shd w:val="clear" w:color="auto" w:fill="C5E0B3" w:themeFill="accent6" w:themeFillTint="66"/>
          </w:tcPr>
          <w:p w14:paraId="527C69AE" w14:textId="035C7797"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1</w:t>
            </w:r>
          </w:p>
        </w:tc>
        <w:tc>
          <w:tcPr>
            <w:tcW w:w="1870" w:type="dxa"/>
            <w:shd w:val="clear" w:color="auto" w:fill="auto"/>
          </w:tcPr>
          <w:p w14:paraId="09EF2B4E" w14:textId="0D6488E4"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3</w:t>
            </w:r>
          </w:p>
        </w:tc>
        <w:tc>
          <w:tcPr>
            <w:tcW w:w="1870" w:type="dxa"/>
            <w:shd w:val="clear" w:color="auto" w:fill="auto"/>
          </w:tcPr>
          <w:p w14:paraId="375D02D0" w14:textId="64E44CAC"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3</w:t>
            </w:r>
          </w:p>
        </w:tc>
        <w:tc>
          <w:tcPr>
            <w:tcW w:w="1870" w:type="dxa"/>
            <w:shd w:val="clear" w:color="auto" w:fill="auto"/>
          </w:tcPr>
          <w:p w14:paraId="221F5230" w14:textId="255E4504"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$00.00</w:t>
            </w:r>
          </w:p>
        </w:tc>
      </w:tr>
    </w:tbl>
    <w:p w14:paraId="01654A84" w14:textId="77777777" w:rsidR="0010266E" w:rsidRPr="002D2D96" w:rsidRDefault="0010266E" w:rsidP="0010266E">
      <w:pPr>
        <w:spacing w:line="276" w:lineRule="auto"/>
        <w:rPr>
          <w:rFonts w:asciiTheme="majorHAnsi" w:hAnsiTheme="majorHAnsi" w:cstheme="majorHAnsi"/>
        </w:rPr>
      </w:pPr>
    </w:p>
    <w:p w14:paraId="25E84F92"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Recommendation</w:t>
      </w:r>
      <w:r w:rsidRPr="002D2D96">
        <w:rPr>
          <w:rFonts w:asciiTheme="majorHAnsi" w:hAnsiTheme="majorHAnsi" w:cstheme="majorHAnsi"/>
        </w:rPr>
        <w:t xml:space="preserve"> </w:t>
      </w:r>
    </w:p>
    <w:p w14:paraId="5C414E8F" w14:textId="5549EE1A"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It is the recommendation of this analysis that PEC </w:t>
      </w:r>
      <w:r w:rsidR="007E5B22" w:rsidRPr="002D2D96">
        <w:rPr>
          <w:rFonts w:asciiTheme="majorHAnsi" w:hAnsiTheme="majorHAnsi" w:cstheme="majorHAnsi"/>
        </w:rPr>
        <w:t>advocate</w:t>
      </w:r>
      <w:r w:rsidRPr="002D2D96">
        <w:rPr>
          <w:rFonts w:asciiTheme="majorHAnsi" w:hAnsiTheme="majorHAnsi" w:cstheme="majorHAnsi"/>
        </w:rPr>
        <w:t xml:space="preserve"> for Albemarle County to implement a citizen participation and engagement campaign. This alternative is effective, equitable, politically feasible, and affordable. However, it is not as effective as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and sometimes its effectiveness is limited to small changes at the margin. However, there is promising research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{"citationID":"tBxRhkKC","properties":{"formattedCitation":"(Broockman &amp; Kalla, 2016)","plainCitation":"(Broockman &amp; Kalla, 2016)","noteIndex":0},"citationItems":[{"id":1022,"uris":["http://zotero.org/users/11226758/items/GLQ5E9X9"],"itemData":{"id":1022,"type":"article-journal","abstract":"Existing research depicts intergroup prejudices as deeply ingrained, requiring intense intervention to lastingly reduce. Here, we show that a single approximately 10-minute conversation encouraging actively taking the perspective of others can markedly reduce prejudice for at least 3 months. We illustrate this potential with a door-to-door canvassing intervention in South Florida targeting antitransgender prejudice. Despite declines in homophobia, transphobia remains pervasive. For the intervention, 56 canvassers went door to door encouraging active perspective-taking with 501 voters at voters’ doorsteps. A randomized trial found that these conversations substantially reduced transphobia, with decreases greater than Americans’ average decrease in homophobia from 1998 to 2012. These effects persisted for 3 months, and both transgender and nontransgender canvassers were effective. The intervention also increased support for a nondiscrimination law, even after exposing voters to counterarguments.","container-title":"Science","DOI":"10.1126/science.aad9713","issue":"6282","note":"publisher: American Association for the Advancement of Science","page":"220-224","source":"science.org (Atypon)","title":"Durably reducing transphobia: A field experiment on door-to-door canvassing","title-short":"Durably reducing transphobia","volume":"352","author":[{"family":"Broockman","given":"David"},{"family":"Kalla","given":"Joshua"}],"issued":{"date-parts":[["2016",4,8]]}}}],"schema":"https://github.com/citation-style-language/schema/raw/master/csl-citation.json"}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(Broockman &amp; Kalla, 2016)</w:t>
      </w:r>
      <w:r w:rsidRPr="002D2D96">
        <w:rPr>
          <w:rFonts w:asciiTheme="majorHAnsi" w:hAnsiTheme="majorHAnsi" w:cstheme="majorHAnsi"/>
        </w:rPr>
        <w:fldChar w:fldCharType="end"/>
      </w:r>
      <w:r w:rsidRPr="002D2D96">
        <w:rPr>
          <w:rFonts w:asciiTheme="majorHAnsi" w:hAnsiTheme="majorHAnsi" w:cstheme="majorHAnsi"/>
        </w:rPr>
        <w:t xml:space="preserve"> that if implemented correctly citizen engagement can have substantial and lasting effects. If more than one alternative can be pursued, then I recommend pursuing both citizen engagement and participation and government grants. These two alternatives together effect different areas of the problem (public perception and physical improvements to neighborhoods) and can affect change in different ways. In addition, they can reinforce each other since a common concern amongst citizens in Albemarle who publicly resist dense development is the lack of infrastructure and neighborhood development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{"citationID":"zxb8JoRA","properties":{"formattedCitation":"(Community Member Feedback Phase 1 (Part 2): Growth Management Options, 2022; {\\i{}Planning Commission  Meeting 11/28/2023}, 2023; {\\i{}Planning Commission Meeting 02/14/2023}, 2023)","plainCitation":"(Community Member Feedback Phase 1 (Part 2): Growth Management Options, 2022; Planning Commission  Meeting 11/28/2023, 2023; Planning Commission Meeting 02/14/2023, 2023)","noteIndex":0},"citationItems":[{"id":608,"uris":["http://zotero.org/users/11226758/items/UQZELX9I"],"itemData":{"id":608,"type":"report","publisher":"Albemarle County, Community Development Department","title":"Community Member Feedback Phase 1 (Part 2): Growth Management Options","URL":"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accessed":{"date-parts":[["2023",12,13]]},"issued":{"date-parts":[["2022",7,7]]}}},{"id":692,"uris":["http://zotero.org/users/11226758/items/XPM38TFT"],"itemData":{"id":692,"type":"motion_picture","dimensions":"2:06:32","event-place":"Albemarle County","publisher-place":"Albemarle County","source":"YouTube","title":"Planning Commission  Meeting 11/28/2023","URL":"https://www.youtube.com/watch?v=E5YOQv_RDA4","accessed":{"date-parts":[["2023",12,14]]},"issued":{"date-parts":[["2023",11,29]]}}},{"id":691,"uris":["http://zotero.org/users/11226758/items/KD8T569P"],"itemData":{"id":691,"type":"motion_picture","dimensions":"5:21:52","event-place":"Albemarle County","publisher-place":"Albemarle County","source":"YouTube","title":"Planning Commission Meeting 02/14/2023","URL":"https://www.youtube.com/watch?v=uTmOty6mCbc","accessed":{"date-parts":[["2023",12,14]]},"issued":{"date-parts":[["2023",2,15]]}}}],"schema":"https://github.com/citation-style-language/schema/raw/master/csl-citation.json"}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 xml:space="preserve">(Community Member Feedback Phase 1 (Part 2): Growth Management Options, 2022; </w:t>
      </w:r>
      <w:r w:rsidRPr="002D2D96">
        <w:rPr>
          <w:rFonts w:asciiTheme="majorHAnsi" w:hAnsiTheme="majorHAnsi" w:cstheme="majorHAnsi"/>
          <w:i/>
          <w:iCs/>
        </w:rPr>
        <w:t>Planning Commission  Meeting 11/28/2023</w:t>
      </w:r>
      <w:r w:rsidRPr="002D2D96">
        <w:rPr>
          <w:rFonts w:asciiTheme="majorHAnsi" w:hAnsiTheme="majorHAnsi" w:cstheme="majorHAnsi"/>
        </w:rPr>
        <w:t xml:space="preserve">, 2023; </w:t>
      </w:r>
      <w:r w:rsidRPr="002D2D96">
        <w:rPr>
          <w:rFonts w:asciiTheme="majorHAnsi" w:hAnsiTheme="majorHAnsi" w:cstheme="majorHAnsi"/>
          <w:i/>
          <w:iCs/>
        </w:rPr>
        <w:t>Planning Commission Meeting 02/14/2023</w:t>
      </w:r>
      <w:r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xml:space="preserve">. </w:t>
      </w:r>
    </w:p>
    <w:p w14:paraId="506FA3F8" w14:textId="77777777" w:rsidR="0010266E" w:rsidRPr="002D2D96" w:rsidRDefault="0010266E" w:rsidP="0010266E">
      <w:pPr>
        <w:spacing w:line="276" w:lineRule="auto"/>
        <w:rPr>
          <w:rFonts w:asciiTheme="majorHAnsi" w:hAnsiTheme="majorHAnsi" w:cstheme="majorHAnsi"/>
        </w:rPr>
      </w:pPr>
    </w:p>
    <w:p w14:paraId="65F24559" w14:textId="77777777" w:rsidR="0010266E" w:rsidRPr="002D2D96" w:rsidRDefault="0010266E" w:rsidP="0010266E">
      <w:pPr>
        <w:rPr>
          <w:rFonts w:asciiTheme="majorHAnsi" w:hAnsiTheme="majorHAnsi" w:cstheme="majorHAnsi"/>
          <w:b/>
        </w:rPr>
      </w:pPr>
      <w:r w:rsidRPr="002D2D96">
        <w:rPr>
          <w:rFonts w:asciiTheme="majorHAnsi" w:hAnsiTheme="majorHAnsi" w:cstheme="majorHAnsi"/>
          <w:b/>
        </w:rPr>
        <w:br w:type="page"/>
      </w:r>
    </w:p>
    <w:p w14:paraId="6564DACF" w14:textId="692B312E" w:rsidR="00DE0564" w:rsidRPr="002D2D96" w:rsidRDefault="00DE0564">
      <w:pPr>
        <w:rPr>
          <w:rFonts w:asciiTheme="majorHAnsi" w:hAnsiTheme="majorHAnsi" w:cstheme="majorHAnsi"/>
        </w:rPr>
      </w:pPr>
    </w:p>
    <w:p w14:paraId="3ABD6776"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Implementation Guidance</w:t>
      </w:r>
    </w:p>
    <w:p w14:paraId="0F36DFC7" w14:textId="77777777" w:rsidR="0010266E" w:rsidRPr="002D2D96" w:rsidRDefault="0010266E" w:rsidP="0010266E">
      <w:pPr>
        <w:pStyle w:val="ListParagraph"/>
        <w:numPr>
          <w:ilvl w:val="0"/>
          <w:numId w:val="25"/>
        </w:numPr>
        <w:spacing w:line="276" w:lineRule="auto"/>
        <w:rPr>
          <w:rFonts w:asciiTheme="majorHAnsi" w:hAnsiTheme="majorHAnsi" w:cstheme="majorHAnsi"/>
          <w:b/>
        </w:rPr>
      </w:pPr>
      <w:r w:rsidRPr="002D2D96">
        <w:rPr>
          <w:rFonts w:asciiTheme="majorHAnsi" w:hAnsiTheme="majorHAnsi" w:cstheme="majorHAnsi"/>
          <w:b/>
        </w:rPr>
        <w:t xml:space="preserve">Engage with Board of Supervisors and Planning Commission </w:t>
      </w:r>
    </w:p>
    <w:p w14:paraId="47339AD4" w14:textId="62066AFA" w:rsidR="0010266E" w:rsidRPr="002D2D96" w:rsidRDefault="0010266E" w:rsidP="0010266E">
      <w:pPr>
        <w:pStyle w:val="ListParagraph"/>
        <w:numPr>
          <w:ilvl w:val="1"/>
          <w:numId w:val="26"/>
        </w:numPr>
        <w:spacing w:line="276" w:lineRule="auto"/>
        <w:rPr>
          <w:rFonts w:asciiTheme="majorHAnsi" w:hAnsiTheme="majorHAnsi" w:cstheme="majorHAnsi"/>
        </w:rPr>
      </w:pPr>
      <w:r w:rsidRPr="002D2D96">
        <w:rPr>
          <w:rFonts w:asciiTheme="majorHAnsi" w:hAnsiTheme="majorHAnsi" w:cstheme="majorHAnsi"/>
        </w:rPr>
        <w:t xml:space="preserve">From both my conversations and analysis of planning commission meetings, the consensus among government officials is that they want denser development, they just do not know how to get there. </w:t>
      </w:r>
    </w:p>
    <w:p w14:paraId="2B42E4A5" w14:textId="4EFF8995" w:rsidR="00AE2290" w:rsidRPr="002D2D96" w:rsidRDefault="00AE2290" w:rsidP="00F83080">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If you are having trouble gaining traction with government officials on th</w:t>
      </w:r>
      <w:r w:rsidR="00F83080" w:rsidRPr="002D2D96">
        <w:rPr>
          <w:rFonts w:asciiTheme="majorHAnsi" w:hAnsiTheme="majorHAnsi" w:cstheme="majorHAnsi"/>
        </w:rPr>
        <w:t>is alternative</w:t>
      </w:r>
      <w:r w:rsidRPr="002D2D96">
        <w:rPr>
          <w:rFonts w:asciiTheme="majorHAnsi" w:hAnsiTheme="majorHAnsi" w:cstheme="majorHAnsi"/>
        </w:rPr>
        <w:t xml:space="preserve">, change the scope or timeline of the project. </w:t>
      </w:r>
      <w:r w:rsidR="00F83080" w:rsidRPr="002D2D96">
        <w:rPr>
          <w:rFonts w:asciiTheme="majorHAnsi" w:hAnsiTheme="majorHAnsi" w:cstheme="majorHAnsi"/>
        </w:rPr>
        <w:t xml:space="preserve">Within the alternative of citizen engagement and participation, there are three prongs that could activated independently if needed. If officials in Albemarle are not buying into the project, focus your advocacy efforts on engaging with NGOs and coalitions and educating them on the power of deep canvassing and the connection between what they care about and increasing density. If Albemarle doesn’t want to do an information campaign, then advocate for the Low-Income Citizen Engagement Reimbursement Fund. If momentum starts to build, you can add the other recommended components over time. </w:t>
      </w:r>
    </w:p>
    <w:p w14:paraId="21C78013" w14:textId="77777777" w:rsidR="0010266E" w:rsidRPr="002D2D96" w:rsidRDefault="0010266E" w:rsidP="0010266E">
      <w:pPr>
        <w:pStyle w:val="ListParagraph"/>
        <w:numPr>
          <w:ilvl w:val="0"/>
          <w:numId w:val="25"/>
        </w:numPr>
        <w:spacing w:line="276" w:lineRule="auto"/>
        <w:rPr>
          <w:rFonts w:asciiTheme="majorHAnsi" w:hAnsiTheme="majorHAnsi" w:cstheme="majorHAnsi"/>
          <w:b/>
        </w:rPr>
      </w:pPr>
      <w:r w:rsidRPr="002D2D96">
        <w:rPr>
          <w:rFonts w:asciiTheme="majorHAnsi" w:hAnsiTheme="majorHAnsi" w:cstheme="majorHAnsi"/>
          <w:b/>
        </w:rPr>
        <w:t xml:space="preserve">Prioritize Inclusion of other voices </w:t>
      </w:r>
    </w:p>
    <w:p w14:paraId="7D891032" w14:textId="61D34EFF" w:rsidR="0010266E" w:rsidRPr="002D2D96" w:rsidRDefault="0010266E" w:rsidP="00F83080">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 xml:space="preserve">Many of these recommendations have been rated high in equity, however, their rating depends heavily upon implementation. If the inclusion of marginalized communities and voices are not prioritized, the recommendations above will be much less equitable. As PEC advocates to Albemarle county for the alternatives developed in this report, they must equally strongly advocate for the intentional prioritization of voices on the margin. </w:t>
      </w:r>
      <w:r w:rsidR="00F83080" w:rsidRPr="002D2D96">
        <w:rPr>
          <w:rFonts w:asciiTheme="majorHAnsi" w:hAnsiTheme="majorHAnsi" w:cstheme="majorHAnsi"/>
        </w:rPr>
        <w:t>This should include the Low-Income Citizen Engagement Reimbursement Fund, but also the other</w:t>
      </w:r>
      <w:r w:rsidRPr="002D2D96">
        <w:rPr>
          <w:rFonts w:asciiTheme="majorHAnsi" w:hAnsiTheme="majorHAnsi" w:cstheme="majorHAnsi"/>
        </w:rPr>
        <w:t xml:space="preserve"> best practices for engagement with marginalized citizens</w:t>
      </w:r>
      <w:r w:rsidR="00F83080" w:rsidRPr="002D2D96">
        <w:rPr>
          <w:rFonts w:asciiTheme="majorHAnsi" w:hAnsiTheme="majorHAnsi" w:cstheme="majorHAnsi"/>
        </w:rPr>
        <w:t xml:space="preserve"> listed in Appendix 1. </w:t>
      </w:r>
    </w:p>
    <w:p w14:paraId="3648E04B" w14:textId="46AA00BB" w:rsidR="00A17606" w:rsidRPr="002D2D96" w:rsidRDefault="00A17606" w:rsidP="00A17606">
      <w:pPr>
        <w:pStyle w:val="ListParagraph"/>
        <w:numPr>
          <w:ilvl w:val="0"/>
          <w:numId w:val="25"/>
        </w:numPr>
        <w:spacing w:line="276" w:lineRule="auto"/>
        <w:rPr>
          <w:rFonts w:asciiTheme="majorHAnsi" w:hAnsiTheme="majorHAnsi" w:cstheme="majorHAnsi"/>
          <w:b/>
        </w:rPr>
      </w:pPr>
      <w:r w:rsidRPr="002D2D96">
        <w:rPr>
          <w:rFonts w:asciiTheme="majorHAnsi" w:hAnsiTheme="majorHAnsi" w:cstheme="majorHAnsi"/>
          <w:b/>
        </w:rPr>
        <w:t>Coordinate with &amp; inform local NGOs</w:t>
      </w:r>
      <w:r w:rsidR="00F83080" w:rsidRPr="002D2D96">
        <w:rPr>
          <w:rFonts w:asciiTheme="majorHAnsi" w:hAnsiTheme="majorHAnsi" w:cstheme="majorHAnsi"/>
          <w:b/>
        </w:rPr>
        <w:t xml:space="preserve"> &amp; Coalitions (IMPACT </w:t>
      </w:r>
      <w:proofErr w:type="spellStart"/>
      <w:r w:rsidR="00F83080" w:rsidRPr="002D2D96">
        <w:rPr>
          <w:rFonts w:asciiTheme="majorHAnsi" w:hAnsiTheme="majorHAnsi" w:cstheme="majorHAnsi"/>
          <w:b/>
        </w:rPr>
        <w:t>Cville</w:t>
      </w:r>
      <w:proofErr w:type="spellEnd"/>
      <w:r w:rsidR="00F83080" w:rsidRPr="002D2D96">
        <w:rPr>
          <w:rFonts w:asciiTheme="majorHAnsi" w:hAnsiTheme="majorHAnsi" w:cstheme="majorHAnsi"/>
          <w:b/>
        </w:rPr>
        <w:t>, CLIHC, Habitat for Humanity, etc.)</w:t>
      </w:r>
      <w:r w:rsidRPr="002D2D96">
        <w:rPr>
          <w:rFonts w:asciiTheme="majorHAnsi" w:hAnsiTheme="majorHAnsi" w:cstheme="majorHAnsi"/>
          <w:b/>
        </w:rPr>
        <w:t xml:space="preserve"> about deep canvas</w:t>
      </w:r>
      <w:r w:rsidR="00F83080" w:rsidRPr="002D2D96">
        <w:rPr>
          <w:rFonts w:asciiTheme="majorHAnsi" w:hAnsiTheme="majorHAnsi" w:cstheme="majorHAnsi"/>
          <w:b/>
        </w:rPr>
        <w:t xml:space="preserve">ing </w:t>
      </w:r>
    </w:p>
    <w:p w14:paraId="036849F2" w14:textId="58720B8B" w:rsidR="00F83080" w:rsidRPr="002D2D96" w:rsidRDefault="00F83080" w:rsidP="00A17606">
      <w:pPr>
        <w:pStyle w:val="ListParagraph"/>
        <w:numPr>
          <w:ilvl w:val="1"/>
          <w:numId w:val="25"/>
        </w:numPr>
        <w:spacing w:line="276" w:lineRule="auto"/>
        <w:rPr>
          <w:rFonts w:asciiTheme="majorHAnsi" w:hAnsiTheme="majorHAnsi" w:cstheme="majorHAnsi"/>
        </w:rPr>
      </w:pPr>
      <w:r w:rsidRPr="002D2D96">
        <w:rPr>
          <w:rFonts w:asciiTheme="majorHAnsi" w:hAnsiTheme="majorHAnsi" w:cstheme="majorHAnsi"/>
        </w:rPr>
        <w:t xml:space="preserve">The first step for this alternative is education—PEC (through leadership materials I will provide), needs to convince coalitions that care about housing affordability, sustainability, and multimodal development that they should advocate for denser development, and that the most effective way to change hearts and minds is deep canvasing. </w:t>
      </w:r>
    </w:p>
    <w:p w14:paraId="2F55BDBD" w14:textId="04E195F9" w:rsidR="00A17606" w:rsidRPr="002D2D96" w:rsidRDefault="00F83080" w:rsidP="00A17606">
      <w:pPr>
        <w:pStyle w:val="ListParagraph"/>
        <w:numPr>
          <w:ilvl w:val="1"/>
          <w:numId w:val="25"/>
        </w:numPr>
        <w:spacing w:line="276" w:lineRule="auto"/>
        <w:rPr>
          <w:rFonts w:asciiTheme="majorHAnsi" w:hAnsiTheme="majorHAnsi" w:cstheme="majorHAnsi"/>
          <w:b/>
        </w:rPr>
      </w:pPr>
      <w:r w:rsidRPr="002D2D96">
        <w:rPr>
          <w:rFonts w:asciiTheme="majorHAnsi" w:hAnsiTheme="majorHAnsi" w:cstheme="majorHAnsi"/>
        </w:rPr>
        <w:t xml:space="preserve">PEC can either coordinate and host or inform these NGOs and Coalitions about </w:t>
      </w:r>
      <w:r w:rsidR="00315CF6" w:rsidRPr="002D2D96">
        <w:rPr>
          <w:rFonts w:asciiTheme="majorHAnsi" w:hAnsiTheme="majorHAnsi" w:cstheme="majorHAnsi"/>
        </w:rPr>
        <w:t xml:space="preserve">training on deep canvassing at the Deep Canvas Institute </w:t>
      </w:r>
      <w:r w:rsidR="00315CF6" w:rsidRPr="002D2D96">
        <w:rPr>
          <w:rFonts w:asciiTheme="majorHAnsi" w:hAnsiTheme="majorHAnsi" w:cstheme="majorHAnsi"/>
        </w:rPr>
        <w:fldChar w:fldCharType="begin"/>
      </w:r>
      <w:r w:rsidR="00315CF6" w:rsidRPr="002D2D96">
        <w:rPr>
          <w:rFonts w:asciiTheme="majorHAnsi" w:hAnsiTheme="majorHAnsi" w:cstheme="majorHAnsi"/>
        </w:rPr>
        <w:instrText xml:space="preserve"> ADDIN ZOTERO_ITEM CSL_CITATION {"citationID":"Y9RfvsTe","properties":{"formattedCitation":"({\\i{}Deep Canvass Institute \\uc0\\u8211{} People\\uc0\\u8217{}s Action | New Conversation Initiative}, n.d.)","plainCitation":"(Deep Canvass Institute – People’s Action | New Conversation Initiative, n.d.)","noteIndex":0},"citationItems":[{"id":1059,"uris":["http://zotero.org/users/11226758/items/4EW329DV"],"itemData":{"id":1059,"type":"post-weblog","language":"en-US","title":"Deep Canvass Institute – People's Action | New Conversation Initiative","URL":"https://deepcanvass.org/","accessed":{"date-parts":[["2024",4,5]]}}}],"schema":"https://github.com/citation-style-language/schema/raw/master/csl-citation.json"} </w:instrText>
      </w:r>
      <w:r w:rsidR="00315CF6" w:rsidRPr="002D2D96">
        <w:rPr>
          <w:rFonts w:asciiTheme="majorHAnsi" w:hAnsiTheme="majorHAnsi" w:cstheme="majorHAnsi"/>
        </w:rPr>
        <w:fldChar w:fldCharType="separate"/>
      </w:r>
      <w:r w:rsidR="00315CF6" w:rsidRPr="002D2D96">
        <w:rPr>
          <w:rFonts w:asciiTheme="majorHAnsi" w:hAnsiTheme="majorHAnsi" w:cstheme="majorHAnsi"/>
        </w:rPr>
        <w:t>(</w:t>
      </w:r>
      <w:r w:rsidR="00315CF6" w:rsidRPr="002D2D96">
        <w:rPr>
          <w:rFonts w:asciiTheme="majorHAnsi" w:hAnsiTheme="majorHAnsi" w:cstheme="majorHAnsi"/>
          <w:i/>
          <w:iCs/>
        </w:rPr>
        <w:t>Deep Canvass Institute – People’s Action | New Conversation Initiative</w:t>
      </w:r>
      <w:r w:rsidR="00315CF6" w:rsidRPr="002D2D96">
        <w:rPr>
          <w:rFonts w:asciiTheme="majorHAnsi" w:hAnsiTheme="majorHAnsi" w:cstheme="majorHAnsi"/>
        </w:rPr>
        <w:t>, n.d.)</w:t>
      </w:r>
      <w:r w:rsidR="00315CF6" w:rsidRPr="002D2D96">
        <w:rPr>
          <w:rFonts w:asciiTheme="majorHAnsi" w:hAnsiTheme="majorHAnsi" w:cstheme="majorHAnsi"/>
        </w:rPr>
        <w:fldChar w:fldCharType="end"/>
      </w:r>
      <w:r w:rsidR="00315CF6" w:rsidRPr="002D2D96">
        <w:rPr>
          <w:rFonts w:asciiTheme="majorHAnsi" w:hAnsiTheme="majorHAnsi" w:cstheme="majorHAnsi"/>
        </w:rPr>
        <w:t xml:space="preserve">. </w:t>
      </w:r>
    </w:p>
    <w:p w14:paraId="5D4336C4" w14:textId="62CDA337" w:rsidR="00315CF6" w:rsidRPr="002D2D96" w:rsidRDefault="00315CF6" w:rsidP="00A17606">
      <w:pPr>
        <w:pStyle w:val="ListParagraph"/>
        <w:numPr>
          <w:ilvl w:val="1"/>
          <w:numId w:val="25"/>
        </w:numPr>
        <w:spacing w:line="276" w:lineRule="auto"/>
        <w:rPr>
          <w:rFonts w:asciiTheme="majorHAnsi" w:hAnsiTheme="majorHAnsi" w:cstheme="majorHAnsi"/>
          <w:b/>
        </w:rPr>
      </w:pPr>
      <w:r w:rsidRPr="002D2D96">
        <w:rPr>
          <w:rFonts w:asciiTheme="majorHAnsi" w:hAnsiTheme="majorHAnsi" w:cstheme="majorHAnsi"/>
        </w:rPr>
        <w:t xml:space="preserve">If PEC is encountering challenges with buy in from NGOs and Coalitions, it can seek to change the risk of uncertainty by finding a single partner organization to </w:t>
      </w:r>
      <w:r w:rsidRPr="002D2D96">
        <w:rPr>
          <w:rFonts w:asciiTheme="majorHAnsi" w:hAnsiTheme="majorHAnsi" w:cstheme="majorHAnsi"/>
        </w:rPr>
        <w:lastRenderedPageBreak/>
        <w:t xml:space="preserve">run a pilot program and report on the results. Alternatively, PEC could shift its focus to the Albemarle County facilitated portions of this alternative. </w:t>
      </w:r>
    </w:p>
    <w:p w14:paraId="0E3F5051" w14:textId="77777777" w:rsidR="0010266E" w:rsidRPr="002D2D96" w:rsidRDefault="0010266E" w:rsidP="0010266E">
      <w:pPr>
        <w:pStyle w:val="ListParagraph"/>
        <w:numPr>
          <w:ilvl w:val="0"/>
          <w:numId w:val="25"/>
        </w:numPr>
        <w:spacing w:line="276" w:lineRule="auto"/>
        <w:rPr>
          <w:rFonts w:asciiTheme="majorHAnsi" w:hAnsiTheme="majorHAnsi" w:cstheme="majorHAnsi"/>
          <w:b/>
        </w:rPr>
      </w:pPr>
      <w:r w:rsidRPr="002D2D96">
        <w:rPr>
          <w:rFonts w:asciiTheme="majorHAnsi" w:hAnsiTheme="majorHAnsi" w:cstheme="majorHAnsi"/>
          <w:b/>
        </w:rPr>
        <w:t xml:space="preserve">Pursue these alternatives in stages </w:t>
      </w:r>
    </w:p>
    <w:p w14:paraId="0CB0E642" w14:textId="09C8C359" w:rsidR="00F34948" w:rsidRPr="002D2D96" w:rsidRDefault="0010266E" w:rsidP="00D55667">
      <w:pPr>
        <w:pStyle w:val="ListParagraph"/>
        <w:numPr>
          <w:ilvl w:val="1"/>
          <w:numId w:val="25"/>
        </w:numPr>
        <w:spacing w:line="276" w:lineRule="auto"/>
        <w:rPr>
          <w:rFonts w:asciiTheme="majorHAnsi" w:hAnsiTheme="majorHAnsi" w:cstheme="majorHAnsi"/>
        </w:rPr>
      </w:pPr>
      <w:r w:rsidRPr="002D2D96">
        <w:rPr>
          <w:rFonts w:asciiTheme="majorHAnsi" w:hAnsiTheme="majorHAnsi" w:cstheme="majorHAnsi"/>
        </w:rPr>
        <w:t xml:space="preserve">None of these policy alternatives are mutually exclusive and many (such as citizen engagement and participation) may make other alternatives more politically feasible in the future.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is by far the most effective way to increase housing density since it makes density a requirement, not a secondary outcome and uncertain outcome of something else. However, it is also the most politically infeasible. I recommend pursuing the other three alternatives first as a way to eventually make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more politically feasible. Citizen Engagement and Participation works on changing public perception of dense development</w:t>
      </w:r>
      <w:r w:rsidR="00DE79D6" w:rsidRPr="002D2D96">
        <w:rPr>
          <w:rFonts w:asciiTheme="majorHAnsi" w:hAnsiTheme="majorHAnsi" w:cstheme="majorHAnsi"/>
        </w:rPr>
        <w:t>,</w:t>
      </w:r>
      <w:r w:rsidRPr="002D2D96">
        <w:rPr>
          <w:rFonts w:asciiTheme="majorHAnsi" w:hAnsiTheme="majorHAnsi" w:cstheme="majorHAnsi"/>
        </w:rPr>
        <w:t xml:space="preserve"> </w:t>
      </w:r>
      <w:r w:rsidR="00DE79D6" w:rsidRPr="002D2D96">
        <w:rPr>
          <w:rFonts w:asciiTheme="majorHAnsi" w:hAnsiTheme="majorHAnsi" w:cstheme="majorHAnsi"/>
        </w:rPr>
        <w:t>G</w:t>
      </w:r>
      <w:r w:rsidRPr="002D2D96">
        <w:rPr>
          <w:rFonts w:asciiTheme="majorHAnsi" w:hAnsiTheme="majorHAnsi" w:cstheme="majorHAnsi"/>
        </w:rPr>
        <w:t xml:space="preserve">overnment </w:t>
      </w:r>
      <w:r w:rsidR="00DE79D6" w:rsidRPr="002D2D96">
        <w:rPr>
          <w:rFonts w:asciiTheme="majorHAnsi" w:hAnsiTheme="majorHAnsi" w:cstheme="majorHAnsi"/>
        </w:rPr>
        <w:t>G</w:t>
      </w:r>
      <w:r w:rsidRPr="002D2D96">
        <w:rPr>
          <w:rFonts w:asciiTheme="majorHAnsi" w:hAnsiTheme="majorHAnsi" w:cstheme="majorHAnsi"/>
        </w:rPr>
        <w:t>rants improve physical neighborhoods</w:t>
      </w:r>
      <w:r w:rsidR="00DE79D6" w:rsidRPr="002D2D96">
        <w:rPr>
          <w:rFonts w:asciiTheme="majorHAnsi" w:hAnsiTheme="majorHAnsi" w:cstheme="majorHAnsi"/>
        </w:rPr>
        <w:t>, and</w:t>
      </w:r>
      <w:r w:rsidRPr="002D2D96">
        <w:rPr>
          <w:rFonts w:asciiTheme="majorHAnsi" w:hAnsiTheme="majorHAnsi" w:cstheme="majorHAnsi"/>
        </w:rPr>
        <w:t xml:space="preserve"> </w:t>
      </w:r>
      <w:r w:rsidR="00DE79D6" w:rsidRPr="002D2D96">
        <w:rPr>
          <w:rFonts w:asciiTheme="majorHAnsi" w:hAnsiTheme="majorHAnsi" w:cstheme="majorHAnsi"/>
        </w:rPr>
        <w:t>f</w:t>
      </w:r>
      <w:r w:rsidRPr="002D2D96">
        <w:rPr>
          <w:rFonts w:asciiTheme="majorHAnsi" w:hAnsiTheme="majorHAnsi" w:cstheme="majorHAnsi"/>
        </w:rPr>
        <w:t xml:space="preserve">utureproofing works to develop utilities and public transportation in such a way that, when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becomes politically feasible, it can be implemented.</w:t>
      </w:r>
      <w:r w:rsidR="00DE79D6" w:rsidRPr="002D2D96">
        <w:rPr>
          <w:rFonts w:asciiTheme="majorHAnsi" w:hAnsiTheme="majorHAnsi" w:cstheme="majorHAnsi"/>
        </w:rPr>
        <w:t xml:space="preserve"> </w:t>
      </w:r>
    </w:p>
    <w:p w14:paraId="14625167" w14:textId="0CC15510" w:rsidR="00DE0564" w:rsidRPr="002D2D96" w:rsidRDefault="00DE0564">
      <w:pPr>
        <w:rPr>
          <w:rFonts w:asciiTheme="majorHAnsi" w:hAnsiTheme="majorHAnsi" w:cstheme="majorHAnsi"/>
          <w:b/>
        </w:rPr>
      </w:pPr>
      <w:r w:rsidRPr="002D2D96">
        <w:rPr>
          <w:rFonts w:asciiTheme="majorHAnsi" w:hAnsiTheme="majorHAnsi" w:cstheme="majorHAnsi"/>
          <w:b/>
        </w:rPr>
        <w:t xml:space="preserve">Conclusion </w:t>
      </w:r>
    </w:p>
    <w:p w14:paraId="73B1B48E" w14:textId="53B62BCB" w:rsidR="00A80F38" w:rsidRPr="002D2D96" w:rsidRDefault="002D2D96">
      <w:pPr>
        <w:rPr>
          <w:rFonts w:asciiTheme="majorHAnsi" w:hAnsiTheme="majorHAnsi" w:cstheme="majorHAnsi"/>
        </w:rPr>
      </w:pPr>
      <w:r w:rsidRPr="002D2D96">
        <w:rPr>
          <w:rFonts w:asciiTheme="majorHAnsi" w:hAnsiTheme="majorHAnsi" w:cstheme="majorHAnsi"/>
        </w:rPr>
        <w:t xml:space="preserve">Unless the status quo changes, Albemarle county will continue to buildout their development areas at a low density, resulting in unsustainable development, increasing housing costs, and cannibalization of the rural areas. Evidence seems to suggest that the resistance to dense development comes from a small but vocal minority of citizens. Solutions to this problem that are considered in this analysis are 1) Futureproofing, 2) Citizen Engagement and Participation, 3) Utilizing Federal Grants, and 4) </w:t>
      </w:r>
      <w:proofErr w:type="spellStart"/>
      <w:r w:rsidR="00945AB8">
        <w:rPr>
          <w:rFonts w:asciiTheme="majorHAnsi" w:hAnsiTheme="majorHAnsi" w:cstheme="majorHAnsi"/>
        </w:rPr>
        <w:t>U</w:t>
      </w:r>
      <w:r w:rsidRPr="002D2D96">
        <w:rPr>
          <w:rFonts w:asciiTheme="majorHAnsi" w:hAnsiTheme="majorHAnsi" w:cstheme="majorHAnsi"/>
        </w:rPr>
        <w:t>pzoning</w:t>
      </w:r>
      <w:proofErr w:type="spellEnd"/>
      <w:r w:rsidRPr="002D2D96">
        <w:rPr>
          <w:rFonts w:asciiTheme="majorHAnsi" w:hAnsiTheme="majorHAnsi" w:cstheme="majorHAnsi"/>
        </w:rPr>
        <w:t>. Th</w:t>
      </w:r>
      <w:r w:rsidR="00945AB8">
        <w:rPr>
          <w:rFonts w:asciiTheme="majorHAnsi" w:hAnsiTheme="majorHAnsi" w:cstheme="majorHAnsi"/>
        </w:rPr>
        <w:t xml:space="preserve">e </w:t>
      </w:r>
      <w:r w:rsidRPr="002D2D96">
        <w:rPr>
          <w:rFonts w:asciiTheme="majorHAnsi" w:hAnsiTheme="majorHAnsi" w:cstheme="majorHAnsi"/>
        </w:rPr>
        <w:t xml:space="preserve">recommendation of this analysis is for PEC to pursue Citizen Engagement and Participation, followed by futureproofing and government grants, hopefully paving the way for the county to eventually </w:t>
      </w:r>
      <w:proofErr w:type="spellStart"/>
      <w:r w:rsidRPr="002D2D96">
        <w:rPr>
          <w:rFonts w:asciiTheme="majorHAnsi" w:hAnsiTheme="majorHAnsi" w:cstheme="majorHAnsi"/>
        </w:rPr>
        <w:t>upzone</w:t>
      </w:r>
      <w:proofErr w:type="spellEnd"/>
      <w:r w:rsidRPr="002D2D96">
        <w:rPr>
          <w:rFonts w:asciiTheme="majorHAnsi" w:hAnsiTheme="majorHAnsi" w:cstheme="majorHAnsi"/>
        </w:rPr>
        <w:t xml:space="preserve"> their development areas. </w:t>
      </w:r>
    </w:p>
    <w:p w14:paraId="0FE785ED" w14:textId="40099277" w:rsidR="002D2D96" w:rsidRPr="002D2D96" w:rsidRDefault="002D2D96">
      <w:pPr>
        <w:rPr>
          <w:rFonts w:asciiTheme="majorHAnsi" w:hAnsiTheme="majorHAnsi" w:cstheme="majorHAnsi"/>
        </w:rPr>
      </w:pPr>
      <w:r w:rsidRPr="002D2D96">
        <w:rPr>
          <w:rFonts w:asciiTheme="majorHAnsi" w:hAnsiTheme="majorHAnsi" w:cstheme="majorHAnsi"/>
        </w:rPr>
        <w:br w:type="page"/>
      </w:r>
    </w:p>
    <w:p w14:paraId="4A44B001" w14:textId="77777777" w:rsidR="002D2D96" w:rsidRPr="002D2D96" w:rsidRDefault="002D2D96">
      <w:pPr>
        <w:rPr>
          <w:rFonts w:asciiTheme="majorHAnsi" w:hAnsiTheme="majorHAnsi" w:cstheme="majorHAnsi"/>
        </w:rPr>
      </w:pPr>
    </w:p>
    <w:p w14:paraId="71CA9E10" w14:textId="74927FC3" w:rsidR="00DE0564" w:rsidRPr="002D2D96" w:rsidRDefault="00DE0564">
      <w:pPr>
        <w:rPr>
          <w:rFonts w:asciiTheme="majorHAnsi" w:hAnsiTheme="majorHAnsi" w:cstheme="majorHAnsi"/>
          <w:b/>
        </w:rPr>
      </w:pPr>
      <w:r w:rsidRPr="002D2D96">
        <w:rPr>
          <w:rFonts w:asciiTheme="majorHAnsi" w:hAnsiTheme="majorHAnsi" w:cstheme="majorHAnsi"/>
          <w:b/>
        </w:rPr>
        <w:t xml:space="preserve">Appendix 1: Costing </w:t>
      </w:r>
    </w:p>
    <w:p w14:paraId="333C5826" w14:textId="2D0E6A78" w:rsidR="00DE0564" w:rsidRPr="002D2D96" w:rsidRDefault="00DE0564">
      <w:pPr>
        <w:rPr>
          <w:rFonts w:asciiTheme="majorHAnsi" w:hAnsiTheme="majorHAnsi" w:cstheme="majorHAnsi"/>
        </w:rPr>
      </w:pPr>
    </w:p>
    <w:p w14:paraId="652728DF" w14:textId="77777777" w:rsidR="00FD13A6" w:rsidRPr="002D2D96" w:rsidRDefault="00FD13A6">
      <w:pPr>
        <w:rPr>
          <w:rFonts w:asciiTheme="majorHAnsi" w:hAnsiTheme="majorHAnsi" w:cstheme="majorHAnsi"/>
        </w:rPr>
      </w:pPr>
      <w:r w:rsidRPr="002D2D96">
        <w:rPr>
          <w:rFonts w:asciiTheme="majorHAnsi" w:hAnsiTheme="majorHAnsi" w:cstheme="majorHAnsi"/>
        </w:rPr>
        <w:t xml:space="preserve">Appendix 1-A: Cost Calculations for Futureproofing </w:t>
      </w:r>
    </w:p>
    <w:p w14:paraId="09D86524" w14:textId="77777777" w:rsidR="00FD13A6" w:rsidRPr="002D2D96" w:rsidRDefault="00FD13A6">
      <w:pPr>
        <w:rPr>
          <w:rFonts w:asciiTheme="majorHAnsi" w:hAnsiTheme="majorHAnsi" w:cstheme="majorHAnsi"/>
        </w:rPr>
      </w:pPr>
    </w:p>
    <w:p w14:paraId="76247948" w14:textId="2D85AAF5" w:rsidR="00FD13A6" w:rsidRPr="002D2D96" w:rsidRDefault="00FD13A6">
      <w:pPr>
        <w:rPr>
          <w:rFonts w:asciiTheme="majorHAnsi" w:hAnsiTheme="majorHAnsi" w:cstheme="majorHAnsi"/>
        </w:rPr>
      </w:pPr>
      <w:r w:rsidRPr="002D2D96">
        <w:rPr>
          <w:rFonts w:asciiTheme="majorHAnsi" w:hAnsiTheme="majorHAnsi" w:cstheme="majorHAnsi"/>
        </w:rPr>
        <w:drawing>
          <wp:inline distT="0" distB="0" distL="0" distR="0" wp14:anchorId="7BFC5623" wp14:editId="65DAB135">
            <wp:extent cx="5943600" cy="3037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37840"/>
                    </a:xfrm>
                    <a:prstGeom prst="rect">
                      <a:avLst/>
                    </a:prstGeom>
                  </pic:spPr>
                </pic:pic>
              </a:graphicData>
            </a:graphic>
          </wp:inline>
        </w:drawing>
      </w:r>
    </w:p>
    <w:p w14:paraId="6D940D8E" w14:textId="77777777" w:rsidR="00FD13A6" w:rsidRPr="002D2D96" w:rsidRDefault="00FD13A6">
      <w:pPr>
        <w:rPr>
          <w:rFonts w:asciiTheme="majorHAnsi" w:hAnsiTheme="majorHAnsi" w:cstheme="majorHAnsi"/>
        </w:rPr>
      </w:pPr>
    </w:p>
    <w:p w14:paraId="4CBC5EF8" w14:textId="77777777" w:rsidR="00FD13A6" w:rsidRPr="002D2D96" w:rsidRDefault="00FD13A6">
      <w:pPr>
        <w:rPr>
          <w:rFonts w:asciiTheme="majorHAnsi" w:hAnsiTheme="majorHAnsi" w:cstheme="majorHAnsi"/>
        </w:rPr>
      </w:pPr>
      <w:r w:rsidRPr="002D2D96">
        <w:rPr>
          <w:rFonts w:asciiTheme="majorHAnsi" w:hAnsiTheme="majorHAnsi" w:cstheme="majorHAnsi"/>
        </w:rPr>
        <w:t>Appendix 1-B: Cost Calculations for Citizen Engagement and Education</w:t>
      </w:r>
    </w:p>
    <w:p w14:paraId="71F832F1" w14:textId="77777777" w:rsidR="00FD13A6" w:rsidRPr="002D2D96" w:rsidRDefault="00FD13A6">
      <w:pPr>
        <w:rPr>
          <w:rFonts w:asciiTheme="majorHAnsi" w:hAnsiTheme="majorHAnsi" w:cstheme="majorHAnsi"/>
        </w:rPr>
      </w:pPr>
      <w:r w:rsidRPr="002D2D96">
        <w:rPr>
          <w:rFonts w:asciiTheme="majorHAnsi" w:hAnsiTheme="majorHAnsi" w:cstheme="majorHAnsi"/>
        </w:rPr>
        <w:drawing>
          <wp:inline distT="0" distB="0" distL="0" distR="0" wp14:anchorId="7DAD307B" wp14:editId="02720088">
            <wp:extent cx="5943600" cy="26263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6360"/>
                    </a:xfrm>
                    <a:prstGeom prst="rect">
                      <a:avLst/>
                    </a:prstGeom>
                  </pic:spPr>
                </pic:pic>
              </a:graphicData>
            </a:graphic>
          </wp:inline>
        </w:drawing>
      </w:r>
    </w:p>
    <w:p w14:paraId="4A162B85" w14:textId="77777777" w:rsidR="00FD13A6" w:rsidRPr="002D2D96" w:rsidRDefault="00FD13A6">
      <w:pPr>
        <w:rPr>
          <w:rFonts w:asciiTheme="majorHAnsi" w:hAnsiTheme="majorHAnsi" w:cstheme="majorHAnsi"/>
        </w:rPr>
      </w:pPr>
    </w:p>
    <w:p w14:paraId="4514DA4B" w14:textId="77777777" w:rsidR="00FD13A6" w:rsidRPr="002D2D96" w:rsidRDefault="00FD13A6">
      <w:pPr>
        <w:rPr>
          <w:rFonts w:asciiTheme="majorHAnsi" w:hAnsiTheme="majorHAnsi" w:cstheme="majorHAnsi"/>
        </w:rPr>
      </w:pPr>
      <w:r w:rsidRPr="002D2D96">
        <w:rPr>
          <w:rFonts w:asciiTheme="majorHAnsi" w:hAnsiTheme="majorHAnsi" w:cstheme="majorHAnsi"/>
        </w:rPr>
        <w:t>Appendix 1-C: Cost Calculations for Government Grants</w:t>
      </w:r>
    </w:p>
    <w:p w14:paraId="3B9CD043" w14:textId="0474B210" w:rsidR="00FC3326" w:rsidRPr="002D2D96" w:rsidRDefault="00FD13A6">
      <w:pPr>
        <w:rPr>
          <w:rFonts w:asciiTheme="majorHAnsi" w:hAnsiTheme="majorHAnsi" w:cstheme="majorHAnsi"/>
        </w:rPr>
      </w:pPr>
      <w:r w:rsidRPr="002D2D96">
        <w:rPr>
          <w:rFonts w:asciiTheme="majorHAnsi" w:hAnsiTheme="majorHAnsi" w:cstheme="majorHAnsi"/>
        </w:rPr>
        <w:lastRenderedPageBreak/>
        <w:drawing>
          <wp:inline distT="0" distB="0" distL="0" distR="0" wp14:anchorId="0BDFCA2F" wp14:editId="39A2EA0F">
            <wp:extent cx="5943600" cy="2670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70810"/>
                    </a:xfrm>
                    <a:prstGeom prst="rect">
                      <a:avLst/>
                    </a:prstGeom>
                  </pic:spPr>
                </pic:pic>
              </a:graphicData>
            </a:graphic>
          </wp:inline>
        </w:drawing>
      </w:r>
      <w:r w:rsidR="00FC3326" w:rsidRPr="002D2D96">
        <w:rPr>
          <w:rFonts w:asciiTheme="majorHAnsi" w:hAnsiTheme="majorHAnsi" w:cstheme="majorHAnsi"/>
        </w:rPr>
        <w:br w:type="page"/>
      </w:r>
    </w:p>
    <w:p w14:paraId="1ADDA68B" w14:textId="073D8134" w:rsidR="00FC3326" w:rsidRPr="002D2D96" w:rsidRDefault="00DE0564" w:rsidP="00FC3326">
      <w:pPr>
        <w:rPr>
          <w:rFonts w:asciiTheme="majorHAnsi" w:hAnsiTheme="majorHAnsi" w:cstheme="majorHAnsi"/>
          <w:b/>
        </w:rPr>
      </w:pPr>
      <w:r w:rsidRPr="00FA3CB6">
        <w:rPr>
          <w:rFonts w:asciiTheme="majorHAnsi" w:hAnsiTheme="majorHAnsi" w:cstheme="majorHAnsi"/>
          <w:b/>
        </w:rPr>
        <w:lastRenderedPageBreak/>
        <w:t>Appendix 2:</w:t>
      </w:r>
      <w:r w:rsidRPr="002D2D96">
        <w:rPr>
          <w:rFonts w:asciiTheme="majorHAnsi" w:hAnsiTheme="majorHAnsi" w:cstheme="majorHAnsi"/>
        </w:rPr>
        <w:t xml:space="preserve"> </w:t>
      </w:r>
      <w:r w:rsidRPr="002D2D96">
        <w:rPr>
          <w:rFonts w:asciiTheme="majorHAnsi" w:hAnsiTheme="majorHAnsi" w:cstheme="majorHAnsi"/>
          <w:b/>
        </w:rPr>
        <w:t>Guidance for Improving Minority and Low-Income Community Engagement</w:t>
      </w:r>
    </w:p>
    <w:p w14:paraId="558DF6E0" w14:textId="77777777" w:rsidR="00FC3326" w:rsidRPr="002D2D96" w:rsidRDefault="00FC3326" w:rsidP="00FC3326">
      <w:pPr>
        <w:rPr>
          <w:rFonts w:asciiTheme="majorHAnsi" w:hAnsiTheme="majorHAnsi" w:cstheme="majorHAnsi"/>
        </w:rPr>
      </w:pPr>
    </w:p>
    <w:p w14:paraId="444AD945" w14:textId="5D926DDF" w:rsidR="00FC3326" w:rsidRPr="002D2D96" w:rsidRDefault="00FC3326" w:rsidP="00FC3326">
      <w:pPr>
        <w:rPr>
          <w:rFonts w:asciiTheme="majorHAnsi" w:hAnsiTheme="majorHAnsi" w:cstheme="majorHAnsi"/>
        </w:rPr>
      </w:pPr>
      <w:r w:rsidRPr="002D2D96">
        <w:rPr>
          <w:rFonts w:asciiTheme="majorHAnsi" w:hAnsiTheme="majorHAnsi" w:cstheme="majorHAnsi"/>
        </w:rPr>
        <w:t xml:space="preserve">There are many barriers for marginalized groups to participate in local government. Low-income citizens may not have access to the appropriate information, they may work during Planning Commission meetings, or they may believe that the county does not value their input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{"citationID":"p6pZODfo","properties":{"formattedCitation":"(Eversole, 2011; Spinner, 2021)","plainCitation":"(Eversole, 2011; Spinner, 2021)","noteIndex":0},"citationItems":[{"id":619,"uris":["http://zotero.org/users/11226758/items/HGHM9G4J"],"itemData":{"id":619,"type":"article-journal","abstract":"Interest in participatory governance recognises that communities can make valuable contributions to governance, but attempts to strengthen community participation encounter obstacles theorised as failures or incompleteness of participatory governance. This paper offers an alternative approach, drawing on ethnographic field data from a decade of work in rural Australian communities. It shows the nature of the community agency that is at the heart of policy interest in participation and how it differs from government efforts at community engagement. These insights suggest a need to rethink participatory governance, not as a single process with multiple participants, but as the juxtaposition of different ways of governing. Doing so opens up the possibility of governments and communities working together in new ways, with governments not only valuing what communities can contribute in theory, but also recognising how diverse communities work in practice.","container-title":"Journal of Public Policy","DOI":"10.1017/S0143814X10000206","ISSN":"1469-7815, 0143-814X","issue":"1","language":"en","note":"publisher: Cambridge University Press","page":"51-71","source":"Cambridge University Press","title":"Community Agency and Community Engagement: Re-theorising Participation in Governance","title-short":"Community Agency and Community Engagement","volume":"31","author":[{"family":"Eversole","given":"Robyn"}],"issued":{"date-parts":[["2011",4]]}}},{"id":621,"uris":["http://zotero.org/users/11226758/items/NGAPVQSD"],"itemData":{"id":621,"type":"article-journal","container-title":"Urban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(Eversole, 2011; Spinner, 2021)</w:t>
      </w:r>
      <w:r w:rsidRPr="002D2D96">
        <w:rPr>
          <w:rFonts w:asciiTheme="majorHAnsi" w:hAnsiTheme="majorHAnsi" w:cstheme="majorHAnsi"/>
        </w:rPr>
        <w:fldChar w:fldCharType="end"/>
      </w:r>
      <w:r w:rsidRPr="002D2D96">
        <w:rPr>
          <w:rFonts w:asciiTheme="majorHAnsi" w:hAnsiTheme="majorHAnsi" w:cstheme="majorHAnsi"/>
        </w:rPr>
        <w:t xml:space="preserve">. In addition, research has found that the demographic makeup of bureaucracies tend to reflect current societal inequalities in education and wealth, resulting in a bureaucracy that is wealthier and more educated than the community it serves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{"citationID":"aytI4nvs","properties":{"formattedCitation":"(Kellough, 2003)","plainCitation":"(Kellough, 2003)","noteIndex":0},"citationItems":[{"id":641,"uris":["http://zotero.org/users/11226758/items/JVVK3B8M"],"itemData":{"id":641,"type":"chapter","abstract":"Bureaucracy as a Representative Institution: Toward a Reconciliation of Bureaucratic Government and Democratic Theory - 1","container-title":"Representative Bureaucracy","ISBN":"978-1-315-54147-1","note":"number-of-pages: 21","publisher":"Routledge","title":"Bureaucracy as a Representative Institution: Toward a Reconciliation of Bureaucratic Government and Democratic Theory","title-short":"Bureaucracy as a Representative Institution","author":[{"family":"Kellough","given":"Sally Coleman Selden","suffix":"Jeffrey L. Brudney, J. Edward"}],"issued":{"date-parts":[["2003"]]}}}],"schema":"https://github.com/citation-style-language/schema/raw/master/csl-citation.json"}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(Kellough, 2003)</w:t>
      </w:r>
      <w:r w:rsidRPr="002D2D96">
        <w:rPr>
          <w:rFonts w:asciiTheme="majorHAnsi" w:hAnsiTheme="majorHAnsi" w:cstheme="majorHAnsi"/>
        </w:rPr>
        <w:fldChar w:fldCharType="end"/>
      </w:r>
      <w:r w:rsidRPr="002D2D96">
        <w:rPr>
          <w:rFonts w:asciiTheme="majorHAnsi" w:hAnsiTheme="majorHAnsi" w:cstheme="majorHAnsi"/>
        </w:rPr>
        <w:t xml:space="preserve">. In addition, bureaucracies often have hidden rules and processes which discourage engagement. Thus, engagement with marginalized citizens must be intentional and proactive. </w:t>
      </w:r>
    </w:p>
    <w:p w14:paraId="067DFD71" w14:textId="77777777" w:rsidR="00FC3326" w:rsidRPr="002D2D96" w:rsidRDefault="00FC3326" w:rsidP="00FC3326">
      <w:pPr>
        <w:rPr>
          <w:rFonts w:asciiTheme="majorHAnsi" w:hAnsiTheme="majorHAnsi" w:cstheme="majorHAnsi"/>
        </w:rPr>
      </w:pPr>
    </w:p>
    <w:p w14:paraId="2A709592" w14:textId="77777777" w:rsidR="00FC3326" w:rsidRPr="002D2D96" w:rsidRDefault="00FC3326" w:rsidP="00FC3326">
      <w:pPr>
        <w:rPr>
          <w:rFonts w:asciiTheme="majorHAnsi" w:hAnsiTheme="majorHAnsi" w:cstheme="majorHAnsi"/>
        </w:rPr>
      </w:pPr>
      <w:r w:rsidRPr="002D2D96">
        <w:rPr>
          <w:rFonts w:asciiTheme="majorHAnsi" w:hAnsiTheme="majorHAnsi" w:cstheme="majorHAnsi"/>
        </w:rPr>
        <w:t xml:space="preserve">Some guiding principles for improving community engagement include: </w:t>
      </w:r>
    </w:p>
    <w:p w14:paraId="3C26BA63" w14:textId="77777777" w:rsidR="00FC3326" w:rsidRPr="002D2D96" w:rsidRDefault="00FC3326" w:rsidP="00FC3326">
      <w:pPr>
        <w:pStyle w:val="ListParagraph"/>
        <w:numPr>
          <w:ilvl w:val="0"/>
          <w:numId w:val="1"/>
        </w:numPr>
        <w:rPr>
          <w:rFonts w:asciiTheme="majorHAnsi" w:hAnsiTheme="majorHAnsi" w:cstheme="majorHAnsi"/>
        </w:rPr>
      </w:pPr>
      <w:r w:rsidRPr="002D2D96">
        <w:rPr>
          <w:rFonts w:asciiTheme="majorHAnsi" w:hAnsiTheme="majorHAnsi" w:cstheme="majorHAnsi"/>
        </w:rPr>
        <w:t>Compensating community members for their time (</w:t>
      </w:r>
      <w:r w:rsidRPr="002D2D96">
        <w:rPr>
          <w:rFonts w:asciiTheme="majorHAnsi" w:hAnsiTheme="majorHAnsi" w:cstheme="majorHAnsi"/>
          <w:noProof/>
        </w:rPr>
        <w:t>Spinner, 2021)</w:t>
      </w:r>
    </w:p>
    <w:p w14:paraId="34C93238" w14:textId="77777777" w:rsidR="00FC3326" w:rsidRPr="002D2D96" w:rsidRDefault="00FC3326" w:rsidP="00FC3326">
      <w:pPr>
        <w:pStyle w:val="ListParagraph"/>
        <w:numPr>
          <w:ilvl w:val="1"/>
          <w:numId w:val="1"/>
        </w:numPr>
        <w:rPr>
          <w:rFonts w:asciiTheme="majorHAnsi" w:hAnsiTheme="majorHAnsi" w:cstheme="majorHAnsi"/>
        </w:rPr>
      </w:pPr>
      <w:r w:rsidRPr="002D2D96">
        <w:rPr>
          <w:rFonts w:asciiTheme="majorHAnsi" w:hAnsiTheme="majorHAnsi" w:cstheme="majorHAnsi"/>
        </w:rPr>
        <w:t xml:space="preserve">Especially for low income community members, often they simply do not have the time to be civically engaged and work enough to cover their basic necessities. In addition, compensating community members demonstrates that you value their input. </w:t>
      </w:r>
    </w:p>
    <w:p w14:paraId="25986869" w14:textId="55A4F6C5" w:rsidR="00FC3326" w:rsidRPr="002D2D96" w:rsidRDefault="00FC3326" w:rsidP="00FC3326">
      <w:pPr>
        <w:pStyle w:val="ListParagraph"/>
        <w:numPr>
          <w:ilvl w:val="0"/>
          <w:numId w:val="1"/>
        </w:numPr>
        <w:rPr>
          <w:rFonts w:asciiTheme="majorHAnsi" w:hAnsiTheme="majorHAnsi" w:cstheme="majorHAnsi"/>
        </w:rPr>
      </w:pPr>
      <w:r w:rsidRPr="002D2D96">
        <w:rPr>
          <w:rFonts w:asciiTheme="majorHAnsi" w:hAnsiTheme="majorHAnsi" w:cstheme="majorHAnsi"/>
        </w:rPr>
        <w:t xml:space="preserve">Demonstrating the clear connection between engagement and changes in policy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{"citationID":"qZ4z3dyr","properties":{"formattedCitation":"(Fung, 2015; Spinner, 2021)","plainCitation":"(Fung, 2015; Spinner, 2021)","noteIndex":0},"citationItems":[{"id":650,"uris":["http://zotero.org/users/11226758/items/KFUTHNQE"],"itemData":{"id":650,"type":"article-journal","abstract":"The past two decades have seen a proliferation of large- and small-scale experiments in participatory governance. This article takes stock of claims about the potential of citizen participation to advance three values of democratic governance: effectiveness, legitimacy, and social justice. Increasing constraints on the public sector in many societies, combined with increasing demand for individual engagement and the affordances of digital technology, have paved the way for participatory innovations aimed at effective governance. Deepening legitimation deficits of representative government create opportunities for legitimacy-enhancing forms of citizen participation, but so far, the effect of participation on legitimacy is unclear. Efforts to increase social justice through citizen participation face the greatest obstacles. The article concludes by highlighting three challenges to creating successful participatory governance: the absence of systematic leadership, the lack of popular or elite consensus on the place of direct citizen participation, and the limited scope and powers of participatory innovations.","container-title":"Public Administration Review","DOI":"10.1111/puar.12361","ISSN":"1540-6210","issue":"4","language":"en","license":"© 2015 by The American Society for Public Administration","note":"_eprint: https://onlinelibrary.wiley.com/doi/pdf/10.1111/puar.12361","page":"513-522","source":"Wiley Online Library","title":"Putting the Public Back into Governance: The Challenges of Citizen Participation and Its Future","title-short":"Putting the Public Back into Governance","volume":"75","author":[{"family":"Fung","given":"Archon"}],"issued":{"date-parts":[["2015"]]}}},{"id":621,"uris":["http://zotero.org/users/11226758/items/NGAPVQSD"],"itemData":{"id":621,"type":"article-journal","container-title":"Urban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(Fung, 2015; Spinner, 2021)</w:t>
      </w:r>
      <w:r w:rsidRPr="002D2D96">
        <w:rPr>
          <w:rFonts w:asciiTheme="majorHAnsi" w:hAnsiTheme="majorHAnsi" w:cstheme="majorHAnsi"/>
        </w:rPr>
        <w:fldChar w:fldCharType="end"/>
      </w:r>
    </w:p>
    <w:p w14:paraId="62EA445B" w14:textId="77777777" w:rsidR="00FC3326" w:rsidRPr="002D2D96" w:rsidRDefault="00FC3326" w:rsidP="00FC3326">
      <w:pPr>
        <w:pStyle w:val="ListParagraph"/>
        <w:numPr>
          <w:ilvl w:val="1"/>
          <w:numId w:val="1"/>
        </w:numPr>
        <w:rPr>
          <w:rFonts w:asciiTheme="majorHAnsi" w:hAnsiTheme="majorHAnsi" w:cstheme="majorHAnsi"/>
        </w:rPr>
      </w:pPr>
      <w:r w:rsidRPr="002D2D96">
        <w:rPr>
          <w:rFonts w:asciiTheme="majorHAnsi" w:hAnsiTheme="majorHAnsi" w:cstheme="majorHAnsi"/>
        </w:rPr>
        <w:t xml:space="preserve">Very often, community members do not engage with the local political process because of cynicism that their voices will not be heard, taken seriously, or have real impact on policies. Quick, concrete response to citizen concerns will help to cultivate more engagement in the political process in the future. </w:t>
      </w:r>
    </w:p>
    <w:p w14:paraId="504D4A73" w14:textId="3F8931BB" w:rsidR="00FC3326" w:rsidRPr="002D2D96" w:rsidRDefault="00FC3326" w:rsidP="00FC3326">
      <w:pPr>
        <w:pStyle w:val="ListParagraph"/>
        <w:numPr>
          <w:ilvl w:val="0"/>
          <w:numId w:val="1"/>
        </w:numPr>
        <w:rPr>
          <w:rFonts w:asciiTheme="majorHAnsi" w:hAnsiTheme="majorHAnsi" w:cstheme="majorHAnsi"/>
        </w:rPr>
      </w:pPr>
      <w:r w:rsidRPr="002D2D96">
        <w:rPr>
          <w:rFonts w:asciiTheme="majorHAnsi" w:hAnsiTheme="majorHAnsi" w:cstheme="majorHAnsi"/>
        </w:rPr>
        <w:t xml:space="preserve">Spend time developing trust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{"citationID":"NwzcSkxN","properties":{"formattedCitation":"(Fung, 2015; Spinner, 2021)","plainCitation":"(Fung, 2015; Spinner, 2021)","noteIndex":0},"citationItems":[{"id":650,"uris":["http://zotero.org/users/11226758/items/KFUTHNQE"],"itemData":{"id":650,"type":"article-journal","abstract":"The past two decades have seen a proliferation of large- and small-scale experiments in participatory governance. This article takes stock of claims about the potential of citizen participation to advance three values of democratic governance: effectiveness, legitimacy, and social justice. Increasing constraints on the public sector in many societies, combined with increasing demand for individual engagement and the affordances of digital technology, have paved the way for participatory innovations aimed at effective governance. Deepening legitimation deficits of representative government create opportunities for legitimacy-enhancing forms of citizen participation, but so far, the effect of participation on legitimacy is unclear. Efforts to increase social justice through citizen participation face the greatest obstacles. The article concludes by highlighting three challenges to creating successful participatory governance: the absence of systematic leadership, the lack of popular or elite consensus on the place of direct citizen participation, and the limited scope and powers of participatory innovations.","container-title":"Public Administration Review","DOI":"10.1111/puar.12361","ISSN":"1540-6210","issue":"4","language":"en","license":"© 2015 by The American Society for Public Administration","note":"_eprint: https://onlinelibrary.wiley.com/doi/pdf/10.1111/puar.12361","page":"513-522","source":"Wiley Online Library","title":"Putting the Public Back into Governance: The Challenges of Citizen Participation and Its Future","title-short":"Putting the Public Back into Governance","volume":"75","author":[{"family":"Fung","given":"Archon"}],"issued":{"date-parts":[["2015"]]}}},{"id":621,"uris":["http://zotero.org/users/11226758/items/NGAPVQSD"],"itemData":{"id":621,"type":"article-journal","container-title":"Urban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(Fung, 2015; Spinner, 2021)</w:t>
      </w:r>
      <w:r w:rsidRPr="002D2D96">
        <w:rPr>
          <w:rFonts w:asciiTheme="majorHAnsi" w:hAnsiTheme="majorHAnsi" w:cstheme="majorHAnsi"/>
        </w:rPr>
        <w:fldChar w:fldCharType="end"/>
      </w:r>
    </w:p>
    <w:p w14:paraId="402DED20" w14:textId="77777777" w:rsidR="00FC3326" w:rsidRPr="002D2D96" w:rsidRDefault="00FC3326" w:rsidP="00FC3326">
      <w:pPr>
        <w:pStyle w:val="ListParagraph"/>
        <w:numPr>
          <w:ilvl w:val="1"/>
          <w:numId w:val="1"/>
        </w:numPr>
        <w:rPr>
          <w:rFonts w:asciiTheme="majorHAnsi" w:hAnsiTheme="majorHAnsi" w:cstheme="majorHAnsi"/>
        </w:rPr>
      </w:pPr>
      <w:r w:rsidRPr="002D2D96">
        <w:rPr>
          <w:rFonts w:asciiTheme="majorHAnsi" w:hAnsiTheme="majorHAnsi" w:cstheme="majorHAnsi"/>
        </w:rPr>
        <w:t xml:space="preserve">Many minority community members do not trust that their interests and needs are important to local representatives and bureaucratic agencies. </w:t>
      </w:r>
    </w:p>
    <w:p w14:paraId="3CEECC2D" w14:textId="77777777" w:rsidR="00FC3326" w:rsidRPr="002D2D96" w:rsidRDefault="00FC3326" w:rsidP="00FC3326">
      <w:pPr>
        <w:pStyle w:val="ListParagraph"/>
        <w:numPr>
          <w:ilvl w:val="0"/>
          <w:numId w:val="1"/>
        </w:numPr>
        <w:rPr>
          <w:rFonts w:asciiTheme="majorHAnsi" w:hAnsiTheme="majorHAnsi" w:cstheme="majorHAnsi"/>
        </w:rPr>
      </w:pPr>
      <w:r w:rsidRPr="002D2D96">
        <w:rPr>
          <w:rFonts w:asciiTheme="majorHAnsi" w:hAnsiTheme="majorHAnsi" w:cstheme="majorHAnsi"/>
        </w:rPr>
        <w:t xml:space="preserve">Seek collaboration and dialogue over speeches (Fung, 2015) </w:t>
      </w:r>
    </w:p>
    <w:p w14:paraId="301BB53D" w14:textId="28045CE9" w:rsidR="00FC3326" w:rsidRPr="002D2D96" w:rsidRDefault="00FC3326" w:rsidP="00FC3326">
      <w:pPr>
        <w:pStyle w:val="ListParagraph"/>
        <w:numPr>
          <w:ilvl w:val="1"/>
          <w:numId w:val="1"/>
        </w:numPr>
        <w:rPr>
          <w:rFonts w:asciiTheme="majorHAnsi" w:hAnsiTheme="majorHAnsi" w:cstheme="majorHAnsi"/>
        </w:rPr>
      </w:pPr>
      <w:r w:rsidRPr="002D2D96">
        <w:rPr>
          <w:rFonts w:asciiTheme="majorHAnsi" w:hAnsiTheme="majorHAnsi" w:cstheme="majorHAnsi"/>
        </w:rPr>
        <w:t xml:space="preserve">The primary method used to engage the community in zoning and development in Albemarle are public comments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{"citationID":"hcGr28aL","properties":{"formattedCitation":"({\\i{}Planning Commission  Meeting 11/28/2023}, 2023)","plainCitation":"(Planning Commission  Meeting 11/28/2023, 2023)","noteIndex":0},"citationItems":[{"id":692,"uris":["http://zotero.org/users/11226758/items/XPM38TFT"],"itemData":{"id":692,"type":"motion_picture","dimensions":"2:06:32","event-place":"Albemarle County","publisher-place":"Albemarle County","source":"YouTube","title":"Planning Commission  Meeting 11/28/2023","URL":"https://www.youtube.com/watch?v=E5YOQv_RDA4","accessed":{"date-parts":[["2023",12,14]]},"issued":{"date-parts":[["2023",11,29]]}}}],"schema":"https://github.com/citation-style-language/schema/raw/master/csl-citation.json"}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Planning Commission  Meeting 11/28/2023</w:t>
      </w:r>
      <w:r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xml:space="preserve">. Public comments consist of an individual reading a prepared speech to the Planning Commission or Board of Supervisors after which there is no dialogue or engagement from Albemarle representatives or other members of the public. While this is certainly the most expedient method to elicit public opinion on the matter, it does not help to engage disenfranchised community members. </w:t>
      </w:r>
    </w:p>
    <w:p w14:paraId="3E2A4581" w14:textId="77777777" w:rsidR="00FC3326" w:rsidRPr="002D2D96" w:rsidRDefault="00FC3326">
      <w:pPr>
        <w:rPr>
          <w:rFonts w:asciiTheme="majorHAnsi" w:hAnsiTheme="majorHAnsi" w:cstheme="majorHAnsi"/>
          <w:b/>
        </w:rPr>
      </w:pPr>
    </w:p>
    <w:p w14:paraId="55D4BEED" w14:textId="5DAD6163" w:rsidR="00DE0564" w:rsidRPr="002D2D96" w:rsidRDefault="00DE0564">
      <w:pPr>
        <w:rPr>
          <w:rFonts w:asciiTheme="majorHAnsi" w:hAnsiTheme="majorHAnsi" w:cstheme="majorHAnsi"/>
        </w:rPr>
      </w:pPr>
    </w:p>
    <w:p w14:paraId="52FD0952" w14:textId="5BBD1AE4" w:rsidR="0010266E" w:rsidRPr="002D2D96" w:rsidRDefault="0010266E">
      <w:pPr>
        <w:rPr>
          <w:rFonts w:asciiTheme="majorHAnsi" w:hAnsiTheme="majorHAnsi" w:cstheme="majorHAnsi"/>
        </w:rPr>
      </w:pPr>
    </w:p>
    <w:p w14:paraId="27EB164A" w14:textId="77777777" w:rsidR="0010266E" w:rsidRPr="002D2D96" w:rsidRDefault="0010266E">
      <w:pPr>
        <w:rPr>
          <w:rFonts w:asciiTheme="majorHAnsi" w:hAnsiTheme="majorHAnsi" w:cstheme="majorHAnsi"/>
          <w:b/>
        </w:rPr>
      </w:pPr>
      <w:r w:rsidRPr="002D2D96">
        <w:rPr>
          <w:rFonts w:asciiTheme="majorHAnsi" w:hAnsiTheme="majorHAnsi" w:cstheme="majorHAnsi"/>
          <w:b/>
        </w:rPr>
        <w:br w:type="page"/>
      </w:r>
    </w:p>
    <w:p w14:paraId="01ABF6B5" w14:textId="0BF5CCA3" w:rsidR="0010266E" w:rsidRPr="002D2D96" w:rsidRDefault="0010266E" w:rsidP="0010266E">
      <w:pPr>
        <w:rPr>
          <w:rFonts w:asciiTheme="majorHAnsi" w:hAnsiTheme="majorHAnsi" w:cstheme="majorHAnsi"/>
        </w:rPr>
      </w:pPr>
      <w:r w:rsidRPr="002D2D96">
        <w:rPr>
          <w:rFonts w:asciiTheme="majorHAnsi" w:hAnsiTheme="majorHAnsi" w:cstheme="majorHAnsi"/>
          <w:b/>
        </w:rPr>
        <w:lastRenderedPageBreak/>
        <w:t xml:space="preserve">Appendix </w:t>
      </w:r>
      <w:r w:rsidR="000E424C">
        <w:rPr>
          <w:rFonts w:asciiTheme="majorHAnsi" w:hAnsiTheme="majorHAnsi" w:cstheme="majorHAnsi"/>
          <w:b/>
        </w:rPr>
        <w:t>3: Roles and Responsibilities of Officials in Albemarle County</w:t>
      </w:r>
    </w:p>
    <w:p w14:paraId="3D2436ED" w14:textId="77777777" w:rsidR="0010266E" w:rsidRPr="002D2D96" w:rsidRDefault="0010266E" w:rsidP="0010266E">
      <w:pPr>
        <w:rPr>
          <w:rFonts w:asciiTheme="majorHAnsi" w:hAnsiTheme="majorHAnsi" w:cstheme="majorHAnsi"/>
        </w:rPr>
      </w:pPr>
      <w:r w:rsidRPr="002D2D96">
        <w:rPr>
          <w:rFonts w:asciiTheme="majorHAnsi" w:hAnsiTheme="majorHAnsi" w:cstheme="majorHAnsi"/>
          <w:noProof/>
        </w:rPr>
        <w:drawing>
          <wp:inline distT="0" distB="0" distL="0" distR="0" wp14:anchorId="3C688F05" wp14:editId="12437C8D">
            <wp:extent cx="5943600" cy="55308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3-12-11 at 9.01.41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530850"/>
                    </a:xfrm>
                    <a:prstGeom prst="rect">
                      <a:avLst/>
                    </a:prstGeom>
                  </pic:spPr>
                </pic:pic>
              </a:graphicData>
            </a:graphic>
          </wp:inline>
        </w:drawing>
      </w:r>
    </w:p>
    <w:p w14:paraId="315BF7C7"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Source: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{"citationID":"lj0Q9z8T","properties":{"formattedCitation":"(Kamptner, 2022)","plainCitation":"(Kamptner, 2022)","noteIndex":0},"citationItems":[{"id":600,"uris":["http://zotero.org/users/11226758/items/KPXJLC49"],"itemData":{"id":600,"type":"report","title":"The Albemarle County Land Use Law Handbook","URL":"https://www.albemarle.org/home/showpublisheddocument/13198/637854472357870000","author":[{"family":"Kamptner","given":"Greg"}],"accessed":{"date-parts":[["2023",12,10]]},"issued":{"date-parts":[["2022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(Kamptner, 2022)</w:t>
      </w:r>
      <w:r w:rsidRPr="002D2D96">
        <w:rPr>
          <w:rFonts w:asciiTheme="majorHAnsi" w:hAnsiTheme="majorHAnsi" w:cstheme="majorHAnsi"/>
        </w:rPr>
        <w:fldChar w:fldCharType="end"/>
      </w:r>
    </w:p>
    <w:p w14:paraId="303D5813"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br w:type="page"/>
      </w:r>
    </w:p>
    <w:p w14:paraId="00BD8535" w14:textId="77777777" w:rsidR="0010266E" w:rsidRPr="002D2D96" w:rsidRDefault="0010266E">
      <w:pPr>
        <w:rPr>
          <w:rFonts w:asciiTheme="majorHAnsi" w:hAnsiTheme="majorHAnsi" w:cstheme="majorHAnsi"/>
        </w:rPr>
      </w:pPr>
    </w:p>
    <w:p w14:paraId="7948F44B" w14:textId="7ED0E365" w:rsidR="00DE0564" w:rsidRPr="002D2D96" w:rsidRDefault="00DE0564">
      <w:pPr>
        <w:rPr>
          <w:rFonts w:asciiTheme="majorHAnsi" w:hAnsiTheme="majorHAnsi" w:cstheme="majorHAnsi"/>
        </w:rPr>
      </w:pPr>
    </w:p>
    <w:p w14:paraId="2EB0872A" w14:textId="3DA7C61B" w:rsidR="00DE0564" w:rsidRDefault="000B437F" w:rsidP="000B437F">
      <w:pPr>
        <w:jc w:val="center"/>
        <w:rPr>
          <w:rFonts w:asciiTheme="majorHAnsi" w:hAnsiTheme="majorHAnsi" w:cstheme="majorHAnsi"/>
          <w:b/>
        </w:rPr>
      </w:pPr>
      <w:r w:rsidRPr="000B437F">
        <w:rPr>
          <w:rFonts w:asciiTheme="majorHAnsi" w:hAnsiTheme="majorHAnsi" w:cstheme="majorHAnsi"/>
          <w:b/>
        </w:rPr>
        <w:t>References</w:t>
      </w:r>
    </w:p>
    <w:p w14:paraId="7DC23CB8" w14:textId="77777777" w:rsidR="00310734" w:rsidRPr="00310734" w:rsidRDefault="00310734" w:rsidP="00310734">
      <w:pPr>
        <w:pStyle w:val="Bibliography"/>
        <w:spacing w:line="276" w:lineRule="auto"/>
        <w:rPr>
          <w:rFonts w:ascii="Calibri Light" w:hAnsiTheme="majorHAnsi" w:cs="Calibri Light"/>
        </w:rPr>
      </w:pPr>
      <w:r>
        <w:rPr>
          <w:rFonts w:asciiTheme="majorHAnsi" w:hAnsiTheme="majorHAnsi" w:cstheme="majorHAnsi"/>
          <w:b/>
        </w:rPr>
        <w:fldChar w:fldCharType="begin"/>
      </w:r>
      <w:r>
        <w:rPr>
          <w:rFonts w:asciiTheme="majorHAnsi" w:hAnsiTheme="majorHAnsi" w:cstheme="majorHAnsi"/>
          <w:b/>
        </w:rPr>
        <w:instrText xml:space="preserve"> ADDIN ZOTERO_BIBL {"uncited":[],"omitted":[],"custom":[]} CSL_BIBLIOGRAPHY </w:instrText>
      </w:r>
      <w:r>
        <w:rPr>
          <w:rFonts w:asciiTheme="majorHAnsi" w:hAnsiTheme="majorHAnsi" w:cstheme="majorHAnsi"/>
          <w:b/>
        </w:rPr>
        <w:fldChar w:fldCharType="separate"/>
      </w:r>
      <w:r w:rsidRPr="00310734">
        <w:rPr>
          <w:rFonts w:ascii="Calibri Light" w:hAnsiTheme="majorHAnsi" w:cs="Calibri Light"/>
          <w:i/>
          <w:iCs/>
        </w:rPr>
        <w:t>A Framework for Assessing Equity in Federal Programs and Policies</w:t>
      </w:r>
      <w:r w:rsidRPr="00310734">
        <w:rPr>
          <w:rFonts w:ascii="Calibri Light" w:hAnsiTheme="majorHAnsi" w:cs="Calibri Light"/>
        </w:rPr>
        <w:t>. (2021). MITRE. https://www.mitre.org/sites/default/files/2021-11/prs-21-1292-equity-assessment-framework-federal-programs.pdf</w:t>
      </w:r>
    </w:p>
    <w:p w14:paraId="1FA06AE3"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AC44: Housing Draft Goals &amp; Objectives</w:t>
      </w:r>
      <w:r w:rsidRPr="00310734">
        <w:rPr>
          <w:rFonts w:ascii="Calibri Light" w:hAnsiTheme="majorHAnsi" w:cs="Calibri Light"/>
        </w:rPr>
        <w:t>. (2023). https://engage.albemarle.org/18326/widgets/57834/documents/38990</w:t>
      </w:r>
    </w:p>
    <w:p w14:paraId="68314CAC"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Achen</w:t>
      </w:r>
      <w:proofErr w:type="spellEnd"/>
      <w:r w:rsidRPr="00310734">
        <w:rPr>
          <w:rFonts w:ascii="Calibri Light" w:hAnsiTheme="majorHAnsi" w:cs="Calibri Light"/>
        </w:rPr>
        <w:t xml:space="preserve">, C., &amp; Bartels, L. (2016). </w:t>
      </w:r>
      <w:r w:rsidRPr="00310734">
        <w:rPr>
          <w:rFonts w:ascii="Calibri Light" w:hAnsiTheme="majorHAnsi" w:cs="Calibri Light"/>
          <w:i/>
          <w:iCs/>
        </w:rPr>
        <w:t>Democracy for Realists: Why Elections Do Not Produce Responsive Government</w:t>
      </w:r>
      <w:r w:rsidRPr="00310734">
        <w:rPr>
          <w:rFonts w:ascii="Calibri Light" w:hAnsiTheme="majorHAnsi" w:cs="Calibri Light"/>
        </w:rPr>
        <w:t>. Princeton University Press. https://press.princeton.edu/books/hardcover/9780691169446/democracy-for-realists</w:t>
      </w:r>
    </w:p>
    <w:p w14:paraId="465743E4"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Addressing America’s Affordable Housing Crisis | Housing Matters</w:t>
      </w:r>
      <w:r w:rsidRPr="00310734">
        <w:rPr>
          <w:rFonts w:ascii="Calibri Light" w:hAnsiTheme="majorHAnsi" w:cs="Calibri Light"/>
        </w:rPr>
        <w:t>. (2023, April 12). https://housingmatters.urban.org/research-summary/addressing-americas-affordable-housing-crisis</w:t>
      </w:r>
    </w:p>
    <w:p w14:paraId="1CD460C4"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Adkins, A., </w:t>
      </w:r>
      <w:proofErr w:type="spellStart"/>
      <w:r w:rsidRPr="00310734">
        <w:rPr>
          <w:rFonts w:ascii="Calibri Light" w:hAnsiTheme="majorHAnsi" w:cs="Calibri Light"/>
        </w:rPr>
        <w:t>Sanderford</w:t>
      </w:r>
      <w:proofErr w:type="spellEnd"/>
      <w:r w:rsidRPr="00310734">
        <w:rPr>
          <w:rFonts w:ascii="Calibri Light" w:hAnsiTheme="majorHAnsi" w:cs="Calibri Light"/>
        </w:rPr>
        <w:t xml:space="preserve">, A., &amp; </w:t>
      </w:r>
      <w:proofErr w:type="spellStart"/>
      <w:r w:rsidRPr="00310734">
        <w:rPr>
          <w:rFonts w:ascii="Calibri Light" w:hAnsiTheme="majorHAnsi" w:cs="Calibri Light"/>
        </w:rPr>
        <w:t>Pivo</w:t>
      </w:r>
      <w:proofErr w:type="spellEnd"/>
      <w:r w:rsidRPr="00310734">
        <w:rPr>
          <w:rFonts w:ascii="Calibri Light" w:hAnsiTheme="majorHAnsi" w:cs="Calibri Light"/>
        </w:rPr>
        <w:t xml:space="preserve">, G. (2017). How Location Efficient Is LIHTC? Measuring and Explaining State-Level Achievement. </w:t>
      </w:r>
      <w:r w:rsidRPr="00310734">
        <w:rPr>
          <w:rFonts w:ascii="Calibri Light" w:hAnsiTheme="majorHAnsi" w:cs="Calibri Light"/>
          <w:i/>
          <w:iCs/>
        </w:rPr>
        <w:t>Housing Policy Debate</w:t>
      </w:r>
      <w:r w:rsidRPr="00310734">
        <w:rPr>
          <w:rFonts w:ascii="Calibri Light" w:hAnsiTheme="majorHAnsi" w:cs="Calibri Light"/>
        </w:rPr>
        <w:t xml:space="preserve">, </w:t>
      </w:r>
      <w:r w:rsidRPr="00310734">
        <w:rPr>
          <w:rFonts w:ascii="Calibri Light" w:hAnsiTheme="majorHAnsi" w:cs="Calibri Light"/>
          <w:i/>
          <w:iCs/>
        </w:rPr>
        <w:t>27</w:t>
      </w:r>
      <w:r w:rsidRPr="00310734">
        <w:rPr>
          <w:rFonts w:ascii="Calibri Light" w:hAnsiTheme="majorHAnsi" w:cs="Calibri Light"/>
        </w:rPr>
        <w:t>(3), 335–355. https://doi.org/10.1080/10511482.2016.1245208</w:t>
      </w:r>
    </w:p>
    <w:p w14:paraId="1A90F800"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Ahlfeldt</w:t>
      </w:r>
      <w:proofErr w:type="spellEnd"/>
      <w:r w:rsidRPr="00310734">
        <w:rPr>
          <w:rFonts w:ascii="Calibri Light" w:hAnsiTheme="majorHAnsi" w:cs="Calibri Light"/>
        </w:rPr>
        <w:t xml:space="preserve">, G. M., &amp; </w:t>
      </w:r>
      <w:proofErr w:type="spellStart"/>
      <w:r w:rsidRPr="00310734">
        <w:rPr>
          <w:rFonts w:ascii="Calibri Light" w:hAnsiTheme="majorHAnsi" w:cs="Calibri Light"/>
        </w:rPr>
        <w:t>Pietrostefani</w:t>
      </w:r>
      <w:proofErr w:type="spellEnd"/>
      <w:r w:rsidRPr="00310734">
        <w:rPr>
          <w:rFonts w:ascii="Calibri Light" w:hAnsiTheme="majorHAnsi" w:cs="Calibri Light"/>
        </w:rPr>
        <w:t xml:space="preserve">, E. (2019). The economic effects of density: A synthesis. </w:t>
      </w:r>
      <w:r w:rsidRPr="00310734">
        <w:rPr>
          <w:rFonts w:ascii="Calibri Light" w:hAnsiTheme="majorHAnsi" w:cs="Calibri Light"/>
          <w:i/>
          <w:iCs/>
        </w:rPr>
        <w:t>Journal of Urban Economics</w:t>
      </w:r>
      <w:r w:rsidRPr="00310734">
        <w:rPr>
          <w:rFonts w:ascii="Calibri Light" w:hAnsiTheme="majorHAnsi" w:cs="Calibri Light"/>
        </w:rPr>
        <w:t xml:space="preserve">, </w:t>
      </w:r>
      <w:r w:rsidRPr="00310734">
        <w:rPr>
          <w:rFonts w:ascii="Calibri Light" w:hAnsiTheme="majorHAnsi" w:cs="Calibri Light"/>
          <w:i/>
          <w:iCs/>
        </w:rPr>
        <w:t>111</w:t>
      </w:r>
      <w:r w:rsidRPr="00310734">
        <w:rPr>
          <w:rFonts w:ascii="Calibri Light" w:hAnsiTheme="majorHAnsi" w:cs="Calibri Light"/>
        </w:rPr>
        <w:t>, 93–107. https://doi.org/10.1016/j.jue.2019.04.006</w:t>
      </w:r>
    </w:p>
    <w:p w14:paraId="4686E5B3"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Albemarle &amp; Charlottesville—A Local Approach</w:t>
      </w:r>
      <w:r w:rsidRPr="00310734">
        <w:rPr>
          <w:rFonts w:ascii="Calibri Light" w:hAnsiTheme="majorHAnsi" w:cs="Calibri Light"/>
        </w:rPr>
        <w:t>. (n.d.). Retrieved September 19, 2023, from https://pec-geohub-piedmont.hub.arcgis.com/apps/99f8ea845c9b49b1bcd4913dfccc7a40/explore</w:t>
      </w:r>
    </w:p>
    <w:p w14:paraId="4026EBBA"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Albemarle County (Director). (2024, February 14). </w:t>
      </w:r>
      <w:r w:rsidRPr="00310734">
        <w:rPr>
          <w:rFonts w:ascii="Calibri Light" w:hAnsiTheme="majorHAnsi" w:cs="Calibri Light"/>
          <w:i/>
          <w:iCs/>
        </w:rPr>
        <w:t>Albemarle County Planning Commission Meeting 02/13/2024</w:t>
      </w:r>
      <w:r w:rsidRPr="00310734">
        <w:rPr>
          <w:rFonts w:ascii="Calibri Light" w:hAnsiTheme="majorHAnsi" w:cs="Calibri Light"/>
        </w:rPr>
        <w:t>. https://www.youtube.com/watch?v=6PvZfuaB2W0</w:t>
      </w:r>
    </w:p>
    <w:p w14:paraId="302E2765"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Albemarle County 2044—Land Use Report</w:t>
      </w:r>
      <w:r w:rsidRPr="00310734">
        <w:rPr>
          <w:rFonts w:ascii="Calibri Light" w:hAnsiTheme="majorHAnsi" w:cs="Calibri Light"/>
        </w:rPr>
        <w:t>. (2023). Albemarle County, Community Development Department. https://ehq-production-us-california.s3.us-west-1.amazonaws.com/b17ff05a367e980438e008bfd117b15a09b1bb21/original/1675111022/d71b2db2a20acd18c64b88ec09197baf_LandUseReport.pdf?X-Amz-Algorithm=AWS4-HMAC-SHA256&amp;X-Amz-Credential=AKIA4KKNQAKICO37GBEP%2F20231213%2Fus-west-1%2Fs3%2Faws4_request&amp;X-Amz-Date=20231213T213318Z&amp;X-Amz-Expires=300&amp;X-Amz-SignedHeaders=host&amp;X-Amz-Signature=84c431fc8c55d77a15c373c2c97f314169265294fabe46bd26ea4e83b269112e</w:t>
      </w:r>
    </w:p>
    <w:p w14:paraId="75AA2BF3"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Albemarle County FY 24 Adopted Budget</w:t>
      </w:r>
      <w:r w:rsidRPr="00310734">
        <w:rPr>
          <w:rFonts w:ascii="Calibri Light" w:hAnsiTheme="majorHAnsi" w:cs="Calibri Light"/>
        </w:rPr>
        <w:t>. (2023). Albemarle County. https://www.albemarle.org/home/showpublisheddocument/18323/638261408154670000</w:t>
      </w:r>
    </w:p>
    <w:p w14:paraId="1C64F673"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Albemarle County, VA | Data USA</w:t>
      </w:r>
      <w:r w:rsidRPr="00310734">
        <w:rPr>
          <w:rFonts w:ascii="Calibri Light" w:hAnsiTheme="majorHAnsi" w:cs="Calibri Light"/>
        </w:rPr>
        <w:t>. (n.d.). Retrieved April 5, 2024, from https://datausa.io/profile/geo/albemarle-county-va</w:t>
      </w:r>
    </w:p>
    <w:p w14:paraId="684F664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lastRenderedPageBreak/>
        <w:t xml:space="preserve">Álvarez, I. C., Prieto, Á. M., &amp; </w:t>
      </w:r>
      <w:proofErr w:type="spellStart"/>
      <w:r w:rsidRPr="00310734">
        <w:rPr>
          <w:rFonts w:ascii="Calibri Light" w:hAnsiTheme="majorHAnsi" w:cs="Calibri Light"/>
        </w:rPr>
        <w:t>Zofío</w:t>
      </w:r>
      <w:proofErr w:type="spellEnd"/>
      <w:r w:rsidRPr="00310734">
        <w:rPr>
          <w:rFonts w:ascii="Calibri Light" w:hAnsiTheme="majorHAnsi" w:cs="Calibri Light"/>
        </w:rPr>
        <w:t xml:space="preserve">, J. L. (2014). Cost Efficiency, Urban Patterns and Population Density When Providing Public Infrastructure: A Stochastic Frontier Approach: European Planning Studies. </w:t>
      </w:r>
      <w:r w:rsidRPr="00310734">
        <w:rPr>
          <w:rFonts w:ascii="Calibri Light" w:hAnsiTheme="majorHAnsi" w:cs="Calibri Light"/>
          <w:i/>
          <w:iCs/>
        </w:rPr>
        <w:t>European Planning Studies</w:t>
      </w:r>
      <w:r w:rsidRPr="00310734">
        <w:rPr>
          <w:rFonts w:ascii="Calibri Light" w:hAnsiTheme="majorHAnsi" w:cs="Calibri Light"/>
        </w:rPr>
        <w:t xml:space="preserve">, </w:t>
      </w:r>
      <w:r w:rsidRPr="00310734">
        <w:rPr>
          <w:rFonts w:ascii="Calibri Light" w:hAnsiTheme="majorHAnsi" w:cs="Calibri Light"/>
          <w:i/>
          <w:iCs/>
        </w:rPr>
        <w:t>22</w:t>
      </w:r>
      <w:r w:rsidRPr="00310734">
        <w:rPr>
          <w:rFonts w:ascii="Calibri Light" w:hAnsiTheme="majorHAnsi" w:cs="Calibri Light"/>
        </w:rPr>
        <w:t>(6), 1235–1258. https://doi.org/10.1080/09654313.2013.778957</w:t>
      </w:r>
    </w:p>
    <w:p w14:paraId="49139D1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Berry, A. (2023, March 2). </w:t>
      </w:r>
      <w:r w:rsidRPr="00310734">
        <w:rPr>
          <w:rFonts w:ascii="Calibri Light" w:hAnsiTheme="majorHAnsi" w:cs="Calibri Light"/>
          <w:i/>
          <w:iCs/>
        </w:rPr>
        <w:t>Major Albemarle County residential development moves forward</w:t>
      </w:r>
      <w:r w:rsidRPr="00310734">
        <w:rPr>
          <w:rFonts w:ascii="Calibri Light" w:hAnsiTheme="majorHAnsi" w:cs="Calibri Light"/>
        </w:rPr>
        <w:t>. https://dailyprogress.com/news/major-albemarle-county-residential-development-moves-forward/article_7be31c1e-b94a-11ed-b3e3-f37cd36c01f4.html</w:t>
      </w:r>
    </w:p>
    <w:p w14:paraId="107E5965"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Broockman</w:t>
      </w:r>
      <w:proofErr w:type="spellEnd"/>
      <w:r w:rsidRPr="00310734">
        <w:rPr>
          <w:rFonts w:ascii="Calibri Light" w:hAnsiTheme="majorHAnsi" w:cs="Calibri Light"/>
        </w:rPr>
        <w:t xml:space="preserve">, D., &amp; </w:t>
      </w:r>
      <w:proofErr w:type="spellStart"/>
      <w:r w:rsidRPr="00310734">
        <w:rPr>
          <w:rFonts w:ascii="Calibri Light" w:hAnsiTheme="majorHAnsi" w:cs="Calibri Light"/>
        </w:rPr>
        <w:t>Kalla</w:t>
      </w:r>
      <w:proofErr w:type="spellEnd"/>
      <w:r w:rsidRPr="00310734">
        <w:rPr>
          <w:rFonts w:ascii="Calibri Light" w:hAnsiTheme="majorHAnsi" w:cs="Calibri Light"/>
        </w:rPr>
        <w:t xml:space="preserve">, J. (2016). Durably reducing transphobia: A field experiment on door-to-door canvassing. </w:t>
      </w:r>
      <w:r w:rsidRPr="00310734">
        <w:rPr>
          <w:rFonts w:ascii="Calibri Light" w:hAnsiTheme="majorHAnsi" w:cs="Calibri Light"/>
          <w:i/>
          <w:iCs/>
        </w:rPr>
        <w:t>Science</w:t>
      </w:r>
      <w:r w:rsidRPr="00310734">
        <w:rPr>
          <w:rFonts w:ascii="Calibri Light" w:hAnsiTheme="majorHAnsi" w:cs="Calibri Light"/>
        </w:rPr>
        <w:t xml:space="preserve">, </w:t>
      </w:r>
      <w:r w:rsidRPr="00310734">
        <w:rPr>
          <w:rFonts w:ascii="Calibri Light" w:hAnsiTheme="majorHAnsi" w:cs="Calibri Light"/>
          <w:i/>
          <w:iCs/>
        </w:rPr>
        <w:t>352</w:t>
      </w:r>
      <w:r w:rsidRPr="00310734">
        <w:rPr>
          <w:rFonts w:ascii="Calibri Light" w:hAnsiTheme="majorHAnsi" w:cs="Calibri Light"/>
        </w:rPr>
        <w:t>(6282), 220–224. https://doi.org/10.1126/science.aad9713</w:t>
      </w:r>
    </w:p>
    <w:p w14:paraId="5A382998"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Code of Virginia Code—Article 3. The Comprehensive Plan</w:t>
      </w:r>
      <w:r w:rsidRPr="00310734">
        <w:rPr>
          <w:rFonts w:ascii="Calibri Light" w:hAnsiTheme="majorHAnsi" w:cs="Calibri Light"/>
        </w:rPr>
        <w:t>. (n.d.). Retrieved April 5, 2024, from https://law.lis.virginia.gov/vacodefull/title15.2/chapter22/article3/</w:t>
      </w:r>
    </w:p>
    <w:p w14:paraId="37A08502"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Colsaet</w:t>
      </w:r>
      <w:proofErr w:type="spellEnd"/>
      <w:r w:rsidRPr="00310734">
        <w:rPr>
          <w:rFonts w:ascii="Calibri Light" w:hAnsiTheme="majorHAnsi" w:cs="Calibri Light"/>
        </w:rPr>
        <w:t xml:space="preserve">, A., </w:t>
      </w:r>
      <w:proofErr w:type="spellStart"/>
      <w:r w:rsidRPr="00310734">
        <w:rPr>
          <w:rFonts w:ascii="Calibri Light" w:hAnsiTheme="majorHAnsi" w:cs="Calibri Light"/>
        </w:rPr>
        <w:t>Laurans</w:t>
      </w:r>
      <w:proofErr w:type="spellEnd"/>
      <w:r w:rsidRPr="00310734">
        <w:rPr>
          <w:rFonts w:ascii="Calibri Light" w:hAnsiTheme="majorHAnsi" w:cs="Calibri Light"/>
        </w:rPr>
        <w:t xml:space="preserve">, Y., &amp; </w:t>
      </w:r>
      <w:proofErr w:type="spellStart"/>
      <w:r w:rsidRPr="00310734">
        <w:rPr>
          <w:rFonts w:ascii="Calibri Light" w:hAnsiTheme="majorHAnsi" w:cs="Calibri Light"/>
        </w:rPr>
        <w:t>Levrel</w:t>
      </w:r>
      <w:proofErr w:type="spellEnd"/>
      <w:r w:rsidRPr="00310734">
        <w:rPr>
          <w:rFonts w:ascii="Calibri Light" w:hAnsiTheme="majorHAnsi" w:cs="Calibri Light"/>
        </w:rPr>
        <w:t xml:space="preserve">, H. (2018). What drives land take and urban land expansion? A systematic review. </w:t>
      </w:r>
      <w:r w:rsidRPr="00310734">
        <w:rPr>
          <w:rFonts w:ascii="Calibri Light" w:hAnsiTheme="majorHAnsi" w:cs="Calibri Light"/>
          <w:i/>
          <w:iCs/>
        </w:rPr>
        <w:t>Land Use Policy</w:t>
      </w:r>
      <w:r w:rsidRPr="00310734">
        <w:rPr>
          <w:rFonts w:ascii="Calibri Light" w:hAnsiTheme="majorHAnsi" w:cs="Calibri Light"/>
        </w:rPr>
        <w:t xml:space="preserve">, </w:t>
      </w:r>
      <w:r w:rsidRPr="00310734">
        <w:rPr>
          <w:rFonts w:ascii="Calibri Light" w:hAnsiTheme="majorHAnsi" w:cs="Calibri Light"/>
          <w:i/>
          <w:iCs/>
        </w:rPr>
        <w:t>79</w:t>
      </w:r>
      <w:r w:rsidRPr="00310734">
        <w:rPr>
          <w:rFonts w:ascii="Calibri Light" w:hAnsiTheme="majorHAnsi" w:cs="Calibri Light"/>
        </w:rPr>
        <w:t>, 339–349. https://doi.org/10.1016/j.landusepol.2018.08.017</w:t>
      </w:r>
    </w:p>
    <w:p w14:paraId="241B80EF"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Community Member Feedback Phase 1 (Part 2): Growth Management Options</w:t>
      </w:r>
      <w:r w:rsidRPr="00310734">
        <w:rPr>
          <w:rFonts w:ascii="Calibri Light" w:hAnsiTheme="majorHAnsi" w:cs="Calibri Light"/>
        </w:rPr>
        <w:t>. (2022). Albemarle County, Community Development Department. 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w:t>
      </w:r>
    </w:p>
    <w:p w14:paraId="4E2E172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Dawkins, C. (2013). The Spatial Pattern of </w:t>
      </w:r>
      <w:proofErr w:type="gramStart"/>
      <w:r w:rsidRPr="00310734">
        <w:rPr>
          <w:rFonts w:ascii="Calibri Light" w:hAnsiTheme="majorHAnsi" w:cs="Calibri Light"/>
        </w:rPr>
        <w:t>Low Income</w:t>
      </w:r>
      <w:proofErr w:type="gramEnd"/>
      <w:r w:rsidRPr="00310734">
        <w:rPr>
          <w:rFonts w:ascii="Calibri Light" w:hAnsiTheme="majorHAnsi" w:cs="Calibri Light"/>
        </w:rPr>
        <w:t xml:space="preserve"> Housing Tax Credit Properties: Implications for Fair Housing and Poverty </w:t>
      </w:r>
      <w:proofErr w:type="spellStart"/>
      <w:r w:rsidRPr="00310734">
        <w:rPr>
          <w:rFonts w:ascii="Calibri Light" w:hAnsiTheme="majorHAnsi" w:cs="Calibri Light"/>
        </w:rPr>
        <w:t>Deconcentration</w:t>
      </w:r>
      <w:proofErr w:type="spellEnd"/>
      <w:r w:rsidRPr="00310734">
        <w:rPr>
          <w:rFonts w:ascii="Calibri Light" w:hAnsiTheme="majorHAnsi" w:cs="Calibri Light"/>
        </w:rPr>
        <w:t xml:space="preserve"> Policies. </w:t>
      </w:r>
      <w:r w:rsidRPr="00310734">
        <w:rPr>
          <w:rFonts w:ascii="Calibri Light" w:hAnsiTheme="majorHAnsi" w:cs="Calibri Light"/>
          <w:i/>
          <w:iCs/>
        </w:rPr>
        <w:t>Journal of the American Planning Association</w:t>
      </w:r>
      <w:r w:rsidRPr="00310734">
        <w:rPr>
          <w:rFonts w:ascii="Calibri Light" w:hAnsiTheme="majorHAnsi" w:cs="Calibri Light"/>
        </w:rPr>
        <w:t xml:space="preserve">, </w:t>
      </w:r>
      <w:r w:rsidRPr="00310734">
        <w:rPr>
          <w:rFonts w:ascii="Calibri Light" w:hAnsiTheme="majorHAnsi" w:cs="Calibri Light"/>
          <w:i/>
          <w:iCs/>
        </w:rPr>
        <w:t>79</w:t>
      </w:r>
      <w:r w:rsidRPr="00310734">
        <w:rPr>
          <w:rFonts w:ascii="Calibri Light" w:hAnsiTheme="majorHAnsi" w:cs="Calibri Light"/>
        </w:rPr>
        <w:t>(3), 222–234. https://doi.org/10.1080/01944363.2014.895635</w:t>
      </w:r>
    </w:p>
    <w:p w14:paraId="593C2F0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Deep Canvass Institute – People’s Action | New Conversation Initiative</w:t>
      </w:r>
      <w:r w:rsidRPr="00310734">
        <w:rPr>
          <w:rFonts w:ascii="Calibri Light" w:hAnsiTheme="majorHAnsi" w:cs="Calibri Light"/>
        </w:rPr>
        <w:t>. (n.d.). Retrieved April 5, 2024, from https://deepcanvass.org/</w:t>
      </w:r>
    </w:p>
    <w:p w14:paraId="74E602C6"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Demsas</w:t>
      </w:r>
      <w:proofErr w:type="spellEnd"/>
      <w:r w:rsidRPr="00310734">
        <w:rPr>
          <w:rFonts w:ascii="Calibri Light" w:hAnsiTheme="majorHAnsi" w:cs="Calibri Light"/>
        </w:rPr>
        <w:t xml:space="preserve">, J. (2022, April 22). Community Input Is Bad, Actually. </w:t>
      </w:r>
      <w:r w:rsidRPr="00310734">
        <w:rPr>
          <w:rFonts w:ascii="Calibri Light" w:hAnsiTheme="majorHAnsi" w:cs="Calibri Light"/>
          <w:i/>
          <w:iCs/>
        </w:rPr>
        <w:t>The Atlantic</w:t>
      </w:r>
      <w:r w:rsidRPr="00310734">
        <w:rPr>
          <w:rFonts w:ascii="Calibri Light" w:hAnsiTheme="majorHAnsi" w:cs="Calibri Light"/>
        </w:rPr>
        <w:t>. https://www.theatlantic.com/ideas/archive/2022/04/local-government-community-input-housing-public-transportation/629625/</w:t>
      </w:r>
    </w:p>
    <w:p w14:paraId="37056C34"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Diantha</w:t>
      </w:r>
      <w:proofErr w:type="spellEnd"/>
      <w:r w:rsidRPr="00310734">
        <w:rPr>
          <w:rFonts w:ascii="Calibri Light" w:hAnsiTheme="majorHAnsi" w:cs="Calibri Light"/>
        </w:rPr>
        <w:t xml:space="preserve">, M. (2023, November 27). </w:t>
      </w:r>
      <w:r w:rsidRPr="00310734">
        <w:rPr>
          <w:rFonts w:ascii="Calibri Light" w:hAnsiTheme="majorHAnsi" w:cs="Calibri Light"/>
          <w:i/>
          <w:iCs/>
        </w:rPr>
        <w:t>Personal Zoom Conversation—</w:t>
      </w:r>
      <w:proofErr w:type="spellStart"/>
      <w:r w:rsidRPr="00310734">
        <w:rPr>
          <w:rFonts w:ascii="Calibri Light" w:hAnsiTheme="majorHAnsi" w:cs="Calibri Light"/>
          <w:i/>
          <w:iCs/>
        </w:rPr>
        <w:t>Diantha</w:t>
      </w:r>
      <w:proofErr w:type="spellEnd"/>
      <w:r w:rsidRPr="00310734">
        <w:rPr>
          <w:rFonts w:ascii="Calibri Light" w:hAnsiTheme="majorHAnsi" w:cs="Calibri Light"/>
          <w:i/>
          <w:iCs/>
        </w:rPr>
        <w:t xml:space="preserve"> </w:t>
      </w:r>
      <w:proofErr w:type="spellStart"/>
      <w:r w:rsidRPr="00310734">
        <w:rPr>
          <w:rFonts w:ascii="Calibri Light" w:hAnsiTheme="majorHAnsi" w:cs="Calibri Light"/>
          <w:i/>
          <w:iCs/>
        </w:rPr>
        <w:t>McKeel</w:t>
      </w:r>
      <w:proofErr w:type="spellEnd"/>
      <w:r w:rsidRPr="00310734">
        <w:rPr>
          <w:rFonts w:ascii="Calibri Light" w:hAnsiTheme="majorHAnsi" w:cs="Calibri Light"/>
        </w:rPr>
        <w:t xml:space="preserve"> [Personal communication].</w:t>
      </w:r>
    </w:p>
    <w:p w14:paraId="6614CD8C"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Dillon Rule | Williamsburg, VA</w:t>
      </w:r>
      <w:r w:rsidRPr="00310734">
        <w:rPr>
          <w:rFonts w:ascii="Calibri Light" w:hAnsiTheme="majorHAnsi" w:cs="Calibri Light"/>
        </w:rPr>
        <w:t>. (n.d.). Retrieved December 10, 2023, from https://www.williamsburgva.gov/173/Dillon-Rule</w:t>
      </w:r>
    </w:p>
    <w:p w14:paraId="471E58B6"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lastRenderedPageBreak/>
        <w:t>Doberstein</w:t>
      </w:r>
      <w:proofErr w:type="spellEnd"/>
      <w:r w:rsidRPr="00310734">
        <w:rPr>
          <w:rFonts w:ascii="Calibri Light" w:hAnsiTheme="majorHAnsi" w:cs="Calibri Light"/>
        </w:rPr>
        <w:t xml:space="preserve">, C., Hickey, R., &amp; Li, E. (2016). Nudging NIMBY: Do positive messages regarding the benefits of increased housing density influence resident stated housing development preferences? </w:t>
      </w:r>
      <w:r w:rsidRPr="00310734">
        <w:rPr>
          <w:rFonts w:ascii="Calibri Light" w:hAnsiTheme="majorHAnsi" w:cs="Calibri Light"/>
          <w:i/>
          <w:iCs/>
        </w:rPr>
        <w:t>Land Use Policy</w:t>
      </w:r>
      <w:r w:rsidRPr="00310734">
        <w:rPr>
          <w:rFonts w:ascii="Calibri Light" w:hAnsiTheme="majorHAnsi" w:cs="Calibri Light"/>
        </w:rPr>
        <w:t xml:space="preserve">, </w:t>
      </w:r>
      <w:r w:rsidRPr="00310734">
        <w:rPr>
          <w:rFonts w:ascii="Calibri Light" w:hAnsiTheme="majorHAnsi" w:cs="Calibri Light"/>
          <w:i/>
          <w:iCs/>
        </w:rPr>
        <w:t>54</w:t>
      </w:r>
      <w:r w:rsidRPr="00310734">
        <w:rPr>
          <w:rFonts w:ascii="Calibri Light" w:hAnsiTheme="majorHAnsi" w:cs="Calibri Light"/>
        </w:rPr>
        <w:t>, 276–289. https://doi.org/10.1016/j.landusepol.2016.02.025</w:t>
      </w:r>
    </w:p>
    <w:p w14:paraId="723E2AAF"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Dougherty, C. (2022, June 5). Twilight of the NIMBY. </w:t>
      </w:r>
      <w:r w:rsidRPr="00310734">
        <w:rPr>
          <w:rFonts w:ascii="Calibri Light" w:hAnsiTheme="majorHAnsi" w:cs="Calibri Light"/>
          <w:i/>
          <w:iCs/>
        </w:rPr>
        <w:t>The New York Times</w:t>
      </w:r>
      <w:r w:rsidRPr="00310734">
        <w:rPr>
          <w:rFonts w:ascii="Calibri Light" w:hAnsiTheme="majorHAnsi" w:cs="Calibri Light"/>
        </w:rPr>
        <w:t>. https://www.nytimes.com/2022/06/05/business/economy/california-housing-crisis-nimby.html</w:t>
      </w:r>
    </w:p>
    <w:p w14:paraId="55F88358"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Einstein, K. L., Palmer, M., &amp; Glick, D. M. (2019). </w:t>
      </w:r>
      <w:r w:rsidRPr="00310734">
        <w:rPr>
          <w:rFonts w:ascii="Calibri Light" w:hAnsiTheme="majorHAnsi" w:cs="Calibri Light"/>
          <w:i/>
          <w:iCs/>
        </w:rPr>
        <w:t>Vol. 17(1): Replication Data for: Who Participates in Local Government? Evidence from Meeting Minutes</w:t>
      </w:r>
      <w:r w:rsidRPr="00310734">
        <w:rPr>
          <w:rFonts w:ascii="Calibri Light" w:hAnsiTheme="majorHAnsi" w:cs="Calibri Light"/>
        </w:rPr>
        <w:t xml:space="preserve"> [dataset]. Harvard </w:t>
      </w:r>
      <w:proofErr w:type="spellStart"/>
      <w:r w:rsidRPr="00310734">
        <w:rPr>
          <w:rFonts w:ascii="Calibri Light" w:hAnsiTheme="majorHAnsi" w:cs="Calibri Light"/>
        </w:rPr>
        <w:t>Dataverse</w:t>
      </w:r>
      <w:proofErr w:type="spellEnd"/>
      <w:r w:rsidRPr="00310734">
        <w:rPr>
          <w:rFonts w:ascii="Calibri Light" w:hAnsiTheme="majorHAnsi" w:cs="Calibri Light"/>
        </w:rPr>
        <w:t>. https://doi.org/10.7910/DVN/RRF7EU</w:t>
      </w:r>
    </w:p>
    <w:p w14:paraId="39D3A5E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Energy Efficiency and Conservation Block Grant (EECBG) Program Competitive Awards</w:t>
      </w:r>
      <w:r w:rsidRPr="00310734">
        <w:rPr>
          <w:rFonts w:ascii="Calibri Light" w:hAnsiTheme="majorHAnsi" w:cs="Calibri Light"/>
        </w:rPr>
        <w:t>. (n.d.). Energy.Gov. Retrieved March 29, 2024, from https://www.energy.gov/scep/energy-efficiency-and-conservation-block-grant-eecbg-program-competitive-awards</w:t>
      </w:r>
    </w:p>
    <w:p w14:paraId="07906E15"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Engage Albemarle</w:t>
      </w:r>
      <w:r w:rsidRPr="00310734">
        <w:rPr>
          <w:rFonts w:ascii="Calibri Light" w:hAnsiTheme="majorHAnsi" w:cs="Calibri Light"/>
        </w:rPr>
        <w:t>. (n.d.). Engage Albemarle. Retrieved April 5, 2024, from https://albermarlecounty.us.engagementhq.com//projects</w:t>
      </w:r>
    </w:p>
    <w:p w14:paraId="4ADBC2F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Eriksen, M. D., &amp; Rosenthal, S. S. (2010). Crowd out effects of place-based subsidized rental housing: New evidence from the LIHTC program. </w:t>
      </w:r>
      <w:r w:rsidRPr="00310734">
        <w:rPr>
          <w:rFonts w:ascii="Calibri Light" w:hAnsiTheme="majorHAnsi" w:cs="Calibri Light"/>
          <w:i/>
          <w:iCs/>
        </w:rPr>
        <w:t>Journal of Public Economics</w:t>
      </w:r>
      <w:r w:rsidRPr="00310734">
        <w:rPr>
          <w:rFonts w:ascii="Calibri Light" w:hAnsiTheme="majorHAnsi" w:cs="Calibri Light"/>
        </w:rPr>
        <w:t xml:space="preserve">, </w:t>
      </w:r>
      <w:r w:rsidRPr="00310734">
        <w:rPr>
          <w:rFonts w:ascii="Calibri Light" w:hAnsiTheme="majorHAnsi" w:cs="Calibri Light"/>
          <w:i/>
          <w:iCs/>
        </w:rPr>
        <w:t>94</w:t>
      </w:r>
      <w:r w:rsidRPr="00310734">
        <w:rPr>
          <w:rFonts w:ascii="Calibri Light" w:hAnsiTheme="majorHAnsi" w:cs="Calibri Light"/>
        </w:rPr>
        <w:t>(11), 953–966. https://doi.org/10.1016/j.jpubeco.2010.07.002</w:t>
      </w:r>
    </w:p>
    <w:p w14:paraId="6BD3656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Eversole, R. (2011). Community Agency and Community Engagement: Re-</w:t>
      </w:r>
      <w:proofErr w:type="spellStart"/>
      <w:r w:rsidRPr="00310734">
        <w:rPr>
          <w:rFonts w:ascii="Calibri Light" w:hAnsiTheme="majorHAnsi" w:cs="Calibri Light"/>
        </w:rPr>
        <w:t>theorising</w:t>
      </w:r>
      <w:proofErr w:type="spellEnd"/>
      <w:r w:rsidRPr="00310734">
        <w:rPr>
          <w:rFonts w:ascii="Calibri Light" w:hAnsiTheme="majorHAnsi" w:cs="Calibri Light"/>
        </w:rPr>
        <w:t xml:space="preserve"> Participation in Governance. </w:t>
      </w:r>
      <w:r w:rsidRPr="00310734">
        <w:rPr>
          <w:rFonts w:ascii="Calibri Light" w:hAnsiTheme="majorHAnsi" w:cs="Calibri Light"/>
          <w:i/>
          <w:iCs/>
        </w:rPr>
        <w:t>Journal of Public Policy</w:t>
      </w:r>
      <w:r w:rsidRPr="00310734">
        <w:rPr>
          <w:rFonts w:ascii="Calibri Light" w:hAnsiTheme="majorHAnsi" w:cs="Calibri Light"/>
        </w:rPr>
        <w:t xml:space="preserve">, </w:t>
      </w:r>
      <w:r w:rsidRPr="00310734">
        <w:rPr>
          <w:rFonts w:ascii="Calibri Light" w:hAnsiTheme="majorHAnsi" w:cs="Calibri Light"/>
          <w:i/>
          <w:iCs/>
        </w:rPr>
        <w:t>31</w:t>
      </w:r>
      <w:r w:rsidRPr="00310734">
        <w:rPr>
          <w:rFonts w:ascii="Calibri Light" w:hAnsiTheme="majorHAnsi" w:cs="Calibri Light"/>
        </w:rPr>
        <w:t>(1), 51–71. https://doi.org/10.1017/S0143814X10000206</w:t>
      </w:r>
    </w:p>
    <w:p w14:paraId="27E715CA"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FACT SHEET: U.S. Department of Housing and Urban Development (HUD) Works to “Future-Proof Housing” Through Inflation Reduction Act and Bipartisan Infrastructure Law Investments and Other Actions</w:t>
      </w:r>
      <w:r w:rsidRPr="00310734">
        <w:rPr>
          <w:rFonts w:ascii="Calibri Light" w:hAnsiTheme="majorHAnsi" w:cs="Calibri Light"/>
        </w:rPr>
        <w:t>. (2023, December 4). HUD.Gov / U.S. Department of Housing and Urban Development (HUD). https://www.hud.gov/press/press_releases_media_advisories/fact_sheet_future_proof_housing</w:t>
      </w:r>
    </w:p>
    <w:p w14:paraId="673B9E5A"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FEMA. (n.d.). </w:t>
      </w:r>
      <w:r w:rsidRPr="00310734">
        <w:rPr>
          <w:rFonts w:ascii="Calibri Light" w:hAnsiTheme="majorHAnsi" w:cs="Calibri Light"/>
          <w:i/>
          <w:iCs/>
        </w:rPr>
        <w:t>Climate Change Increases Risk of Flooding</w:t>
      </w:r>
      <w:r w:rsidRPr="00310734">
        <w:rPr>
          <w:rFonts w:ascii="Calibri Light" w:hAnsiTheme="majorHAnsi" w:cs="Calibri Light"/>
        </w:rPr>
        <w:t>. Retrieved April 4, 2024, from https://www.floodsmart.gov/climate-change</w:t>
      </w:r>
    </w:p>
    <w:p w14:paraId="7536D6D5"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Frederiksen, P. C. (1981). Further Evidence on the Relationship between Population Density and Infrastructure: The Philippines and Electrification. </w:t>
      </w:r>
      <w:r w:rsidRPr="00310734">
        <w:rPr>
          <w:rFonts w:ascii="Calibri Light" w:hAnsiTheme="majorHAnsi" w:cs="Calibri Light"/>
          <w:i/>
          <w:iCs/>
        </w:rPr>
        <w:t>Economic Development and Cultural Change</w:t>
      </w:r>
      <w:r w:rsidRPr="00310734">
        <w:rPr>
          <w:rFonts w:ascii="Calibri Light" w:hAnsiTheme="majorHAnsi" w:cs="Calibri Light"/>
        </w:rPr>
        <w:t xml:space="preserve">, </w:t>
      </w:r>
      <w:r w:rsidRPr="00310734">
        <w:rPr>
          <w:rFonts w:ascii="Calibri Light" w:hAnsiTheme="majorHAnsi" w:cs="Calibri Light"/>
          <w:i/>
          <w:iCs/>
        </w:rPr>
        <w:t>29</w:t>
      </w:r>
      <w:r w:rsidRPr="00310734">
        <w:rPr>
          <w:rFonts w:ascii="Calibri Light" w:hAnsiTheme="majorHAnsi" w:cs="Calibri Light"/>
        </w:rPr>
        <w:t>(4), 749–758.</w:t>
      </w:r>
    </w:p>
    <w:p w14:paraId="53DC980C"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Fung, A. (2015). Putting the Public Back into Governance: The Challenges of Citizen Participation and Its Future. </w:t>
      </w:r>
      <w:r w:rsidRPr="00310734">
        <w:rPr>
          <w:rFonts w:ascii="Calibri Light" w:hAnsiTheme="majorHAnsi" w:cs="Calibri Light"/>
          <w:i/>
          <w:iCs/>
        </w:rPr>
        <w:t>Public Administration Review</w:t>
      </w:r>
      <w:r w:rsidRPr="00310734">
        <w:rPr>
          <w:rFonts w:ascii="Calibri Light" w:hAnsiTheme="majorHAnsi" w:cs="Calibri Light"/>
        </w:rPr>
        <w:t xml:space="preserve">, </w:t>
      </w:r>
      <w:r w:rsidRPr="00310734">
        <w:rPr>
          <w:rFonts w:ascii="Calibri Light" w:hAnsiTheme="majorHAnsi" w:cs="Calibri Light"/>
          <w:i/>
          <w:iCs/>
        </w:rPr>
        <w:t>75</w:t>
      </w:r>
      <w:r w:rsidRPr="00310734">
        <w:rPr>
          <w:rFonts w:ascii="Calibri Light" w:hAnsiTheme="majorHAnsi" w:cs="Calibri Light"/>
        </w:rPr>
        <w:t>(4), 513–522. https://doi.org/10.1111/puar.12361</w:t>
      </w:r>
    </w:p>
    <w:p w14:paraId="50C1E923"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Gaventa</w:t>
      </w:r>
      <w:proofErr w:type="spellEnd"/>
      <w:r w:rsidRPr="00310734">
        <w:rPr>
          <w:rFonts w:ascii="Calibri Light" w:hAnsiTheme="majorHAnsi" w:cs="Calibri Light"/>
        </w:rPr>
        <w:t xml:space="preserve">, J. (1980). </w:t>
      </w:r>
      <w:r w:rsidRPr="00310734">
        <w:rPr>
          <w:rFonts w:ascii="Calibri Light" w:hAnsiTheme="majorHAnsi" w:cs="Calibri Light"/>
          <w:i/>
          <w:iCs/>
        </w:rPr>
        <w:t>Power and Powerlessness: Quiescence and Rebellion in an Appalachian Valley</w:t>
      </w:r>
      <w:r w:rsidRPr="00310734">
        <w:rPr>
          <w:rFonts w:ascii="Calibri Light" w:hAnsiTheme="majorHAnsi" w:cs="Calibri Light"/>
        </w:rPr>
        <w:t>. University of Illinois Press.</w:t>
      </w:r>
    </w:p>
    <w:p w14:paraId="3A19C951"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lastRenderedPageBreak/>
        <w:t>Georgiadou</w:t>
      </w:r>
      <w:proofErr w:type="spellEnd"/>
      <w:r w:rsidRPr="00310734">
        <w:rPr>
          <w:rFonts w:ascii="Calibri Light" w:hAnsiTheme="majorHAnsi" w:cs="Calibri Light"/>
        </w:rPr>
        <w:t xml:space="preserve">, M. C., Hacking, T., &amp; Guthrie, P. (2012). A conceptual framework for future-proofing the energy performance of buildings. </w:t>
      </w:r>
      <w:r w:rsidRPr="00310734">
        <w:rPr>
          <w:rFonts w:ascii="Calibri Light" w:hAnsiTheme="majorHAnsi" w:cs="Calibri Light"/>
          <w:i/>
          <w:iCs/>
        </w:rPr>
        <w:t>Energy Policy</w:t>
      </w:r>
      <w:r w:rsidRPr="00310734">
        <w:rPr>
          <w:rFonts w:ascii="Calibri Light" w:hAnsiTheme="majorHAnsi" w:cs="Calibri Light"/>
        </w:rPr>
        <w:t xml:space="preserve">, </w:t>
      </w:r>
      <w:r w:rsidRPr="00310734">
        <w:rPr>
          <w:rFonts w:ascii="Calibri Light" w:hAnsiTheme="majorHAnsi" w:cs="Calibri Light"/>
          <w:i/>
          <w:iCs/>
        </w:rPr>
        <w:t>47</w:t>
      </w:r>
      <w:r w:rsidRPr="00310734">
        <w:rPr>
          <w:rFonts w:ascii="Calibri Light" w:hAnsiTheme="majorHAnsi" w:cs="Calibri Light"/>
        </w:rPr>
        <w:t>, 145–155. https://doi.org/10.1016/j.enpol.2012.04.039</w:t>
      </w:r>
    </w:p>
    <w:p w14:paraId="0A4D0DF5"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Georgiadou</w:t>
      </w:r>
      <w:proofErr w:type="spellEnd"/>
      <w:r w:rsidRPr="00310734">
        <w:rPr>
          <w:rFonts w:ascii="Calibri Light" w:hAnsiTheme="majorHAnsi" w:cs="Calibri Light"/>
        </w:rPr>
        <w:t xml:space="preserve">, M., Hacking, T., &amp; Guthrie, P. (2013). Future-proofed energy design for dwellings: Case studies from England and application to the Code for Sustainable Homes. </w:t>
      </w:r>
      <w:r w:rsidRPr="00310734">
        <w:rPr>
          <w:rFonts w:ascii="Calibri Light" w:hAnsiTheme="majorHAnsi" w:cs="Calibri Light"/>
          <w:i/>
          <w:iCs/>
        </w:rPr>
        <w:t>Building Services Engineering Research and Technology</w:t>
      </w:r>
      <w:r w:rsidRPr="00310734">
        <w:rPr>
          <w:rFonts w:ascii="Calibri Light" w:hAnsiTheme="majorHAnsi" w:cs="Calibri Light"/>
        </w:rPr>
        <w:t xml:space="preserve">, </w:t>
      </w:r>
      <w:r w:rsidRPr="00310734">
        <w:rPr>
          <w:rFonts w:ascii="Calibri Light" w:hAnsiTheme="majorHAnsi" w:cs="Calibri Light"/>
          <w:i/>
          <w:iCs/>
        </w:rPr>
        <w:t>34</w:t>
      </w:r>
      <w:r w:rsidRPr="00310734">
        <w:rPr>
          <w:rFonts w:ascii="Calibri Light" w:hAnsiTheme="majorHAnsi" w:cs="Calibri Light"/>
        </w:rPr>
        <w:t>(1), 9–22. https://doi.org/10.1177/0143624412463016</w:t>
      </w:r>
    </w:p>
    <w:p w14:paraId="491D2833"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Georgiadou</w:t>
      </w:r>
      <w:proofErr w:type="spellEnd"/>
      <w:r w:rsidRPr="00310734">
        <w:rPr>
          <w:rFonts w:ascii="Calibri Light" w:hAnsiTheme="majorHAnsi" w:cs="Calibri Light"/>
        </w:rPr>
        <w:t xml:space="preserve">, M.-C., &amp; Hacking, T. (2011). Future-Proofed Design for Sustainable Communities. In R. J. </w:t>
      </w:r>
      <w:proofErr w:type="spellStart"/>
      <w:r w:rsidRPr="00310734">
        <w:rPr>
          <w:rFonts w:ascii="Calibri Light" w:hAnsiTheme="majorHAnsi" w:cs="Calibri Light"/>
        </w:rPr>
        <w:t>Howlett</w:t>
      </w:r>
      <w:proofErr w:type="spellEnd"/>
      <w:r w:rsidRPr="00310734">
        <w:rPr>
          <w:rFonts w:ascii="Calibri Light" w:hAnsiTheme="majorHAnsi" w:cs="Calibri Light"/>
        </w:rPr>
        <w:t xml:space="preserve">, L. C. Jain, &amp; S. H. Lee (Eds.), </w:t>
      </w:r>
      <w:r w:rsidRPr="00310734">
        <w:rPr>
          <w:rFonts w:ascii="Calibri Light" w:hAnsiTheme="majorHAnsi" w:cs="Calibri Light"/>
          <w:i/>
          <w:iCs/>
        </w:rPr>
        <w:t>Sustainability in Energy and Buildings</w:t>
      </w:r>
      <w:r w:rsidRPr="00310734">
        <w:rPr>
          <w:rFonts w:ascii="Calibri Light" w:hAnsiTheme="majorHAnsi" w:cs="Calibri Light"/>
        </w:rPr>
        <w:t xml:space="preserve"> (pp. 179–188). Springer. https://doi.org/10.1007/978-3-642-17387-5_19</w:t>
      </w:r>
    </w:p>
    <w:p w14:paraId="7E9C0F34"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Hankinson, M. (2018). When Do Renters Behave Like Homeowners? High Rent, Price Anxiety, and NIMBYism. </w:t>
      </w:r>
      <w:r w:rsidRPr="00310734">
        <w:rPr>
          <w:rFonts w:ascii="Calibri Light" w:hAnsiTheme="majorHAnsi" w:cs="Calibri Light"/>
          <w:i/>
          <w:iCs/>
        </w:rPr>
        <w:t>American Political Science Review</w:t>
      </w:r>
      <w:r w:rsidRPr="00310734">
        <w:rPr>
          <w:rFonts w:ascii="Calibri Light" w:hAnsiTheme="majorHAnsi" w:cs="Calibri Light"/>
        </w:rPr>
        <w:t xml:space="preserve">, </w:t>
      </w:r>
      <w:r w:rsidRPr="00310734">
        <w:rPr>
          <w:rFonts w:ascii="Calibri Light" w:hAnsiTheme="majorHAnsi" w:cs="Calibri Light"/>
          <w:i/>
          <w:iCs/>
        </w:rPr>
        <w:t>112</w:t>
      </w:r>
      <w:r w:rsidRPr="00310734">
        <w:rPr>
          <w:rFonts w:ascii="Calibri Light" w:hAnsiTheme="majorHAnsi" w:cs="Calibri Light"/>
        </w:rPr>
        <w:t>(3), 473–493. https://doi.org/10.1017/S0003055418000035</w:t>
      </w:r>
    </w:p>
    <w:p w14:paraId="4400468F"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Healy, A., &amp; Malhotra, N. (2013). Retrospective Voting Reconsidered. </w:t>
      </w:r>
      <w:r w:rsidRPr="00310734">
        <w:rPr>
          <w:rFonts w:ascii="Calibri Light" w:hAnsiTheme="majorHAnsi" w:cs="Calibri Light"/>
          <w:i/>
          <w:iCs/>
        </w:rPr>
        <w:t>Annual Review of Political Science</w:t>
      </w:r>
      <w:r w:rsidRPr="00310734">
        <w:rPr>
          <w:rFonts w:ascii="Calibri Light" w:hAnsiTheme="majorHAnsi" w:cs="Calibri Light"/>
        </w:rPr>
        <w:t xml:space="preserve">, </w:t>
      </w:r>
      <w:r w:rsidRPr="00310734">
        <w:rPr>
          <w:rFonts w:ascii="Calibri Light" w:hAnsiTheme="majorHAnsi" w:cs="Calibri Light"/>
          <w:i/>
          <w:iCs/>
        </w:rPr>
        <w:t>16</w:t>
      </w:r>
      <w:r w:rsidRPr="00310734">
        <w:rPr>
          <w:rFonts w:ascii="Calibri Light" w:hAnsiTheme="majorHAnsi" w:cs="Calibri Light"/>
        </w:rPr>
        <w:t>(1), 285–306. https://doi.org/10.1146/annurev-polisci-032211-212920</w:t>
      </w:r>
    </w:p>
    <w:p w14:paraId="599FC1C7"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Holleran</w:t>
      </w:r>
      <w:proofErr w:type="spellEnd"/>
      <w:r w:rsidRPr="00310734">
        <w:rPr>
          <w:rFonts w:ascii="Calibri Light" w:hAnsiTheme="majorHAnsi" w:cs="Calibri Light"/>
        </w:rPr>
        <w:t xml:space="preserve">, M. (2021). Millennial ‘YIMBYs’ and boomer ‘NIMBYs’: Generational views on housing affordability in the United States. </w:t>
      </w:r>
      <w:r w:rsidRPr="00310734">
        <w:rPr>
          <w:rFonts w:ascii="Calibri Light" w:hAnsiTheme="majorHAnsi" w:cs="Calibri Light"/>
          <w:i/>
          <w:iCs/>
        </w:rPr>
        <w:t>The Sociological Review</w:t>
      </w:r>
      <w:r w:rsidRPr="00310734">
        <w:rPr>
          <w:rFonts w:ascii="Calibri Light" w:hAnsiTheme="majorHAnsi" w:cs="Calibri Light"/>
        </w:rPr>
        <w:t xml:space="preserve">, </w:t>
      </w:r>
      <w:r w:rsidRPr="00310734">
        <w:rPr>
          <w:rFonts w:ascii="Calibri Light" w:hAnsiTheme="majorHAnsi" w:cs="Calibri Light"/>
          <w:i/>
          <w:iCs/>
        </w:rPr>
        <w:t>69</w:t>
      </w:r>
      <w:r w:rsidRPr="00310734">
        <w:rPr>
          <w:rFonts w:ascii="Calibri Light" w:hAnsiTheme="majorHAnsi" w:cs="Calibri Light"/>
        </w:rPr>
        <w:t>(4), 846–861. https://doi.org/10.1177/0038026120916121</w:t>
      </w:r>
    </w:p>
    <w:p w14:paraId="60D9C35C"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Housing Project Coordinator</w:t>
      </w:r>
      <w:r w:rsidRPr="00310734">
        <w:rPr>
          <w:rFonts w:ascii="Calibri Light" w:hAnsiTheme="majorHAnsi" w:cs="Calibri Light"/>
        </w:rPr>
        <w:t>. (n.d.). Retrieved March 18, 2024, from https://workforcenow.adp.com/mascsr/default/mdf/recruitment/recruitment.html?cid=4df55b5e-b4a5-403f-9092-dacc9436e865&amp;ccId=19000101_000001&amp;lang=en_US&amp;selectedMenuKey=CareerCenter&amp;jobId=492880</w:t>
      </w:r>
    </w:p>
    <w:p w14:paraId="1D2898FC"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Hutson, B. (2021, February 26). </w:t>
      </w:r>
      <w:r w:rsidRPr="00310734">
        <w:rPr>
          <w:rFonts w:ascii="Calibri Light" w:hAnsiTheme="majorHAnsi" w:cs="Calibri Light"/>
          <w:i/>
          <w:iCs/>
        </w:rPr>
        <w:t>Paying Community Members for Their Time</w:t>
      </w:r>
      <w:r w:rsidRPr="00310734">
        <w:rPr>
          <w:rFonts w:ascii="Calibri Light" w:hAnsiTheme="majorHAnsi" w:cs="Calibri Light"/>
        </w:rPr>
        <w:t xml:space="preserve">. </w:t>
      </w:r>
      <w:proofErr w:type="spellStart"/>
      <w:r w:rsidRPr="00310734">
        <w:rPr>
          <w:rFonts w:ascii="Calibri Light" w:hAnsiTheme="majorHAnsi" w:cs="Calibri Light"/>
        </w:rPr>
        <w:t>Shelterforce</w:t>
      </w:r>
      <w:proofErr w:type="spellEnd"/>
      <w:r w:rsidRPr="00310734">
        <w:rPr>
          <w:rFonts w:ascii="Calibri Light" w:hAnsiTheme="majorHAnsi" w:cs="Calibri Light"/>
        </w:rPr>
        <w:t>. https://shelterforce.org/2021/02/26/paying-community-members-for-their-time/</w:t>
      </w:r>
    </w:p>
    <w:p w14:paraId="3981B8FD"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 xml:space="preserve">IMPACT </w:t>
      </w:r>
      <w:proofErr w:type="spellStart"/>
      <w:r w:rsidRPr="00310734">
        <w:rPr>
          <w:rFonts w:ascii="Calibri Light" w:hAnsiTheme="majorHAnsi" w:cs="Calibri Light"/>
          <w:i/>
          <w:iCs/>
        </w:rPr>
        <w:t>cville</w:t>
      </w:r>
      <w:proofErr w:type="spellEnd"/>
      <w:r w:rsidRPr="00310734">
        <w:rPr>
          <w:rFonts w:ascii="Calibri Light" w:hAnsiTheme="majorHAnsi" w:cs="Calibri Light"/>
        </w:rPr>
        <w:t>. (n.d.). Retrieved April 4, 2024, from https://impactcville.com/</w:t>
      </w:r>
    </w:p>
    <w:p w14:paraId="40A299A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Infrastructure, Economic Growth and Population Density in Turkey. (2011). </w:t>
      </w:r>
      <w:r w:rsidRPr="00310734">
        <w:rPr>
          <w:rFonts w:ascii="Calibri Light" w:hAnsiTheme="majorHAnsi" w:cs="Calibri Light"/>
          <w:i/>
          <w:iCs/>
        </w:rPr>
        <w:t>International Journal of Economic Sciences and Applied Research</w:t>
      </w:r>
      <w:r w:rsidRPr="00310734">
        <w:rPr>
          <w:rFonts w:ascii="Calibri Light" w:hAnsiTheme="majorHAnsi" w:cs="Calibri Light"/>
        </w:rPr>
        <w:t xml:space="preserve">, </w:t>
      </w:r>
      <w:proofErr w:type="gramStart"/>
      <w:r w:rsidRPr="00310734">
        <w:rPr>
          <w:rFonts w:ascii="Calibri Light" w:hAnsiTheme="majorHAnsi" w:cs="Calibri Light"/>
          <w:i/>
          <w:iCs/>
        </w:rPr>
        <w:t>IV</w:t>
      </w:r>
      <w:r w:rsidRPr="00310734">
        <w:rPr>
          <w:rFonts w:ascii="Calibri Light" w:hAnsiTheme="majorHAnsi" w:cs="Calibri Light"/>
        </w:rPr>
        <w:t>(</w:t>
      </w:r>
      <w:proofErr w:type="gramEnd"/>
      <w:r w:rsidRPr="00310734">
        <w:rPr>
          <w:rFonts w:ascii="Calibri Light" w:hAnsiTheme="majorHAnsi" w:cs="Calibri Light"/>
        </w:rPr>
        <w:t>3), 39–57.</w:t>
      </w:r>
    </w:p>
    <w:p w14:paraId="38ED6A0B"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Jacobs, A. M., &amp; Matthews, J. S. (2012). Why Do Citizens Discount the Future? Public Opinion and the Timing of Policy Consequences. </w:t>
      </w:r>
      <w:r w:rsidRPr="00310734">
        <w:rPr>
          <w:rFonts w:ascii="Calibri Light" w:hAnsiTheme="majorHAnsi" w:cs="Calibri Light"/>
          <w:i/>
          <w:iCs/>
        </w:rPr>
        <w:t>British Journal of Political Science</w:t>
      </w:r>
      <w:r w:rsidRPr="00310734">
        <w:rPr>
          <w:rFonts w:ascii="Calibri Light" w:hAnsiTheme="majorHAnsi" w:cs="Calibri Light"/>
        </w:rPr>
        <w:t xml:space="preserve">, </w:t>
      </w:r>
      <w:r w:rsidRPr="00310734">
        <w:rPr>
          <w:rFonts w:ascii="Calibri Light" w:hAnsiTheme="majorHAnsi" w:cs="Calibri Light"/>
          <w:i/>
          <w:iCs/>
        </w:rPr>
        <w:t>42</w:t>
      </w:r>
      <w:r w:rsidRPr="00310734">
        <w:rPr>
          <w:rFonts w:ascii="Calibri Light" w:hAnsiTheme="majorHAnsi" w:cs="Calibri Light"/>
        </w:rPr>
        <w:t>(4), 903–935. https://doi.org/10.1017/S0007123412000117</w:t>
      </w:r>
    </w:p>
    <w:p w14:paraId="070A01B0"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Kamptner</w:t>
      </w:r>
      <w:proofErr w:type="spellEnd"/>
      <w:r w:rsidRPr="00310734">
        <w:rPr>
          <w:rFonts w:ascii="Calibri Light" w:hAnsiTheme="majorHAnsi" w:cs="Calibri Light"/>
        </w:rPr>
        <w:t xml:space="preserve">, G. (2022). </w:t>
      </w:r>
      <w:r w:rsidRPr="00310734">
        <w:rPr>
          <w:rFonts w:ascii="Calibri Light" w:hAnsiTheme="majorHAnsi" w:cs="Calibri Light"/>
          <w:i/>
          <w:iCs/>
        </w:rPr>
        <w:t>The Albemarle County Land Use Law Handbook</w:t>
      </w:r>
      <w:r w:rsidRPr="00310734">
        <w:rPr>
          <w:rFonts w:ascii="Calibri Light" w:hAnsiTheme="majorHAnsi" w:cs="Calibri Light"/>
        </w:rPr>
        <w:t>. https://www.albemarle.org/home/showpublisheddocument/13198/637854472357870000</w:t>
      </w:r>
    </w:p>
    <w:p w14:paraId="25EF80AD"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Kellough</w:t>
      </w:r>
      <w:proofErr w:type="spellEnd"/>
      <w:r w:rsidRPr="00310734">
        <w:rPr>
          <w:rFonts w:ascii="Calibri Light" w:hAnsiTheme="majorHAnsi" w:cs="Calibri Light"/>
        </w:rPr>
        <w:t xml:space="preserve">, S. C. S., Jeffrey L. </w:t>
      </w:r>
      <w:proofErr w:type="spellStart"/>
      <w:r w:rsidRPr="00310734">
        <w:rPr>
          <w:rFonts w:ascii="Calibri Light" w:hAnsiTheme="majorHAnsi" w:cs="Calibri Light"/>
        </w:rPr>
        <w:t>Brudney</w:t>
      </w:r>
      <w:proofErr w:type="spellEnd"/>
      <w:r w:rsidRPr="00310734">
        <w:rPr>
          <w:rFonts w:ascii="Calibri Light" w:hAnsiTheme="majorHAnsi" w:cs="Calibri Light"/>
        </w:rPr>
        <w:t xml:space="preserve">, J. Edward. (2003). Bureaucracy as a Representative Institution: Toward a Reconciliation of Bureaucratic Government and Democratic Theory. In </w:t>
      </w:r>
      <w:r w:rsidRPr="00310734">
        <w:rPr>
          <w:rFonts w:ascii="Calibri Light" w:hAnsiTheme="majorHAnsi" w:cs="Calibri Light"/>
          <w:i/>
          <w:iCs/>
        </w:rPr>
        <w:t>Representative Bureaucracy</w:t>
      </w:r>
      <w:r w:rsidRPr="00310734">
        <w:rPr>
          <w:rFonts w:ascii="Calibri Light" w:hAnsiTheme="majorHAnsi" w:cs="Calibri Light"/>
        </w:rPr>
        <w:t>. Routledge.</w:t>
      </w:r>
    </w:p>
    <w:p w14:paraId="7028281D"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lastRenderedPageBreak/>
        <w:t>Local Government Autonomy and the Dillon Rule in Virginia</w:t>
      </w:r>
      <w:r w:rsidRPr="00310734">
        <w:rPr>
          <w:rFonts w:ascii="Calibri Light" w:hAnsiTheme="majorHAnsi" w:cs="Calibri Light"/>
        </w:rPr>
        <w:t>. (n.d.). Retrieved December 10, 2023, from http://www.virginiaplaces.org/government/dillon.html</w:t>
      </w:r>
    </w:p>
    <w:p w14:paraId="4F97D460"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Lowi</w:t>
      </w:r>
      <w:proofErr w:type="spellEnd"/>
      <w:r w:rsidRPr="00310734">
        <w:rPr>
          <w:rFonts w:ascii="Calibri Light" w:hAnsiTheme="majorHAnsi" w:cs="Calibri Light"/>
        </w:rPr>
        <w:t xml:space="preserve">, T. J. (1972). Four Systems of Policy, Politics, and Choice. </w:t>
      </w:r>
      <w:r w:rsidRPr="00310734">
        <w:rPr>
          <w:rFonts w:ascii="Calibri Light" w:hAnsiTheme="majorHAnsi" w:cs="Calibri Light"/>
          <w:i/>
          <w:iCs/>
        </w:rPr>
        <w:t>Public Administration Review</w:t>
      </w:r>
      <w:r w:rsidRPr="00310734">
        <w:rPr>
          <w:rFonts w:ascii="Calibri Light" w:hAnsiTheme="majorHAnsi" w:cs="Calibri Light"/>
        </w:rPr>
        <w:t xml:space="preserve">, </w:t>
      </w:r>
      <w:r w:rsidRPr="00310734">
        <w:rPr>
          <w:rFonts w:ascii="Calibri Light" w:hAnsiTheme="majorHAnsi" w:cs="Calibri Light"/>
          <w:i/>
          <w:iCs/>
        </w:rPr>
        <w:t>32</w:t>
      </w:r>
      <w:r w:rsidRPr="00310734">
        <w:rPr>
          <w:rFonts w:ascii="Calibri Light" w:hAnsiTheme="majorHAnsi" w:cs="Calibri Light"/>
        </w:rPr>
        <w:t>(4), 298–310. https://doi.org/10.2307/974990</w:t>
      </w:r>
    </w:p>
    <w:p w14:paraId="0EBB39D3"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Michigan Economic Development Corporation. (2020). </w:t>
      </w:r>
      <w:r w:rsidRPr="00310734">
        <w:rPr>
          <w:rFonts w:ascii="Calibri Light" w:hAnsiTheme="majorHAnsi" w:cs="Calibri Light"/>
          <w:i/>
          <w:iCs/>
        </w:rPr>
        <w:t>Blue Green Infrastructure</w:t>
      </w:r>
      <w:r w:rsidRPr="00310734">
        <w:rPr>
          <w:rFonts w:ascii="Calibri Light" w:hAnsiTheme="majorHAnsi" w:cs="Calibri Light"/>
        </w:rPr>
        <w:t>. Michigan Association of Planning. https://www.miplace.org/4a72d0/globalassets/documents/rrc/rrc-library/map-tear-sheets/quick-sheet---bluegreeninfrastructure.pdf</w:t>
      </w:r>
    </w:p>
    <w:p w14:paraId="3FA60A0D"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Mischke</w:t>
      </w:r>
      <w:proofErr w:type="spellEnd"/>
      <w:r w:rsidRPr="00310734">
        <w:rPr>
          <w:rFonts w:ascii="Calibri Light" w:hAnsiTheme="majorHAnsi" w:cs="Calibri Light"/>
        </w:rPr>
        <w:t xml:space="preserve">, J., &amp; </w:t>
      </w:r>
      <w:proofErr w:type="spellStart"/>
      <w:r w:rsidRPr="00310734">
        <w:rPr>
          <w:rFonts w:ascii="Calibri Light" w:hAnsiTheme="majorHAnsi" w:cs="Calibri Light"/>
        </w:rPr>
        <w:t>Woetzel</w:t>
      </w:r>
      <w:proofErr w:type="spellEnd"/>
      <w:r w:rsidRPr="00310734">
        <w:rPr>
          <w:rFonts w:ascii="Calibri Light" w:hAnsiTheme="majorHAnsi" w:cs="Calibri Light"/>
        </w:rPr>
        <w:t xml:space="preserve">, J. (2018). </w:t>
      </w:r>
      <w:r w:rsidRPr="00310734">
        <w:rPr>
          <w:rFonts w:ascii="Calibri Light" w:hAnsiTheme="majorHAnsi" w:cs="Calibri Light"/>
          <w:i/>
          <w:iCs/>
        </w:rPr>
        <w:t>Future-proofing infrastructure in a fast-changing world</w:t>
      </w:r>
      <w:r w:rsidRPr="00310734">
        <w:rPr>
          <w:rFonts w:ascii="Calibri Light" w:hAnsiTheme="majorHAnsi" w:cs="Calibri Light"/>
        </w:rPr>
        <w:t>. https://www.mckinsey.com/~/media/mckinsey/business%20functions/operations/our%20insights/voices%20on%20infrastructure%20future%20proofing%20infrastructure%20in%20a%20fast%20changing%20world/future-proofing-infrastructure-in-a-fast-changing-world-voi-october-2018.pdf</w:t>
      </w:r>
    </w:p>
    <w:p w14:paraId="5FDC699D"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OECD. (2018). </w:t>
      </w:r>
      <w:r w:rsidRPr="00310734">
        <w:rPr>
          <w:rFonts w:ascii="Calibri Light" w:hAnsiTheme="majorHAnsi" w:cs="Calibri Light"/>
          <w:i/>
          <w:iCs/>
        </w:rPr>
        <w:t>Rethinking Urban Sprawl: Moving Towards Sustainable Cities</w:t>
      </w:r>
      <w:r w:rsidRPr="00310734">
        <w:rPr>
          <w:rFonts w:ascii="Calibri Light" w:hAnsiTheme="majorHAnsi" w:cs="Calibri Light"/>
        </w:rPr>
        <w:t>. OECD. https://doi.org/10.1787/9789264189881-en</w:t>
      </w:r>
    </w:p>
    <w:p w14:paraId="25CCA486"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O’Hare, E. (2024a, January 23). </w:t>
      </w:r>
      <w:r w:rsidRPr="00310734">
        <w:rPr>
          <w:rFonts w:ascii="Calibri Light" w:hAnsiTheme="majorHAnsi" w:cs="Calibri Light"/>
          <w:i/>
          <w:iCs/>
        </w:rPr>
        <w:t>Nine Charlottesville residents have sued the city to stop it from implementing its new zoning ordinance</w:t>
      </w:r>
      <w:r w:rsidRPr="00310734">
        <w:rPr>
          <w:rFonts w:ascii="Calibri Light" w:hAnsiTheme="majorHAnsi" w:cs="Calibri Light"/>
        </w:rPr>
        <w:t>. Charlottesville Tomorrow. http://www.cvilletomorrow.org/nine-charlottesville-residents-have-sued-the-city-to-stop-it-from-implementing-its-new-zoning-ordinance/</w:t>
      </w:r>
    </w:p>
    <w:p w14:paraId="36D05F2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O’Hare, E. (2024b, March 22). </w:t>
      </w:r>
      <w:r w:rsidRPr="00310734">
        <w:rPr>
          <w:rFonts w:ascii="Calibri Light" w:hAnsiTheme="majorHAnsi" w:cs="Calibri Light"/>
          <w:i/>
          <w:iCs/>
        </w:rPr>
        <w:t>More than 1,000 gather to press county supervisors to invest—Heavily—In affordable housing</w:t>
      </w:r>
      <w:r w:rsidRPr="00310734">
        <w:rPr>
          <w:rFonts w:ascii="Calibri Light" w:hAnsiTheme="majorHAnsi" w:cs="Calibri Light"/>
        </w:rPr>
        <w:t>. Charlottesville Tomorrow. http://www.cvilletomorrow.org/more-than-1000-gather-to-press-county-supervisors-to-invest-heavily-in-affordable-housing/</w:t>
      </w:r>
    </w:p>
    <w:p w14:paraId="72DF370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 xml:space="preserve">Out of Reach: Virginia | National </w:t>
      </w:r>
      <w:proofErr w:type="gramStart"/>
      <w:r w:rsidRPr="00310734">
        <w:rPr>
          <w:rFonts w:ascii="Calibri Light" w:hAnsiTheme="majorHAnsi" w:cs="Calibri Light"/>
          <w:i/>
          <w:iCs/>
        </w:rPr>
        <w:t>Low Income</w:t>
      </w:r>
      <w:proofErr w:type="gramEnd"/>
      <w:r w:rsidRPr="00310734">
        <w:rPr>
          <w:rFonts w:ascii="Calibri Light" w:hAnsiTheme="majorHAnsi" w:cs="Calibri Light"/>
          <w:i/>
          <w:iCs/>
        </w:rPr>
        <w:t xml:space="preserve"> Housing Coalition</w:t>
      </w:r>
      <w:r w:rsidRPr="00310734">
        <w:rPr>
          <w:rFonts w:ascii="Calibri Light" w:hAnsiTheme="majorHAnsi" w:cs="Calibri Light"/>
        </w:rPr>
        <w:t>. (n.d.). Retrieved December 14, 2023, from https://nlihc.org/oor/state/va</w:t>
      </w:r>
    </w:p>
    <w:p w14:paraId="784EFBE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Part 2: Planning for Growth: Past and Present</w:t>
      </w:r>
      <w:r w:rsidRPr="00310734">
        <w:rPr>
          <w:rFonts w:ascii="Calibri Light" w:hAnsiTheme="majorHAnsi" w:cs="Calibri Light"/>
        </w:rPr>
        <w:t>. (n.d.). Retrieved October 10, 2023, from https://albgis.albemarle.org/portal/apps/storymaps/collections/538c67080bec4a4aba7c319abd187d4d?item=2</w:t>
      </w:r>
    </w:p>
    <w:p w14:paraId="0922D092"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Pedroni</w:t>
      </w:r>
      <w:proofErr w:type="spellEnd"/>
      <w:r w:rsidRPr="00310734">
        <w:rPr>
          <w:rFonts w:ascii="Calibri Light" w:hAnsiTheme="majorHAnsi" w:cs="Calibri Light"/>
        </w:rPr>
        <w:t xml:space="preserve">, P., &amp; Canning, D. (2004). The Effect of Infrastructure on Long Run Economic Growth. </w:t>
      </w:r>
      <w:r w:rsidRPr="00310734">
        <w:rPr>
          <w:rFonts w:ascii="Calibri Light" w:hAnsiTheme="majorHAnsi" w:cs="Calibri Light"/>
          <w:i/>
          <w:iCs/>
        </w:rPr>
        <w:t>Department of Economics Working Papers</w:t>
      </w:r>
      <w:r w:rsidRPr="00310734">
        <w:rPr>
          <w:rFonts w:ascii="Calibri Light" w:hAnsiTheme="majorHAnsi" w:cs="Calibri Light"/>
        </w:rPr>
        <w:t>, Article 2004–04. https://ideas.repec.org//p/wil/wileco/2004-04.html</w:t>
      </w:r>
    </w:p>
    <w:p w14:paraId="17A82A10"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Persky</w:t>
      </w:r>
      <w:proofErr w:type="spellEnd"/>
      <w:r w:rsidRPr="00310734">
        <w:rPr>
          <w:rFonts w:ascii="Calibri Light" w:hAnsiTheme="majorHAnsi" w:cs="Calibri Light"/>
        </w:rPr>
        <w:t xml:space="preserve">, J., &amp; </w:t>
      </w:r>
      <w:proofErr w:type="spellStart"/>
      <w:r w:rsidRPr="00310734">
        <w:rPr>
          <w:rFonts w:ascii="Calibri Light" w:hAnsiTheme="majorHAnsi" w:cs="Calibri Light"/>
        </w:rPr>
        <w:t>Kurban</w:t>
      </w:r>
      <w:proofErr w:type="spellEnd"/>
      <w:r w:rsidRPr="00310734">
        <w:rPr>
          <w:rFonts w:ascii="Calibri Light" w:hAnsiTheme="majorHAnsi" w:cs="Calibri Light"/>
        </w:rPr>
        <w:t xml:space="preserve">, H. (2003). Do federal spending and tax policies build cities or promote sprawl? </w:t>
      </w:r>
      <w:r w:rsidRPr="00310734">
        <w:rPr>
          <w:rFonts w:ascii="Calibri Light" w:hAnsiTheme="majorHAnsi" w:cs="Calibri Light"/>
          <w:i/>
          <w:iCs/>
        </w:rPr>
        <w:t>Regional Science and Urban Economics</w:t>
      </w:r>
      <w:r w:rsidRPr="00310734">
        <w:rPr>
          <w:rFonts w:ascii="Calibri Light" w:hAnsiTheme="majorHAnsi" w:cs="Calibri Light"/>
        </w:rPr>
        <w:t xml:space="preserve">, </w:t>
      </w:r>
      <w:r w:rsidRPr="00310734">
        <w:rPr>
          <w:rFonts w:ascii="Calibri Light" w:hAnsiTheme="majorHAnsi" w:cs="Calibri Light"/>
          <w:i/>
          <w:iCs/>
        </w:rPr>
        <w:t>33</w:t>
      </w:r>
      <w:r w:rsidRPr="00310734">
        <w:rPr>
          <w:rFonts w:ascii="Calibri Light" w:hAnsiTheme="majorHAnsi" w:cs="Calibri Light"/>
        </w:rPr>
        <w:t>(3), 361–378. https://doi.org/10.1016/S0166-0462(02)00033-9</w:t>
      </w:r>
    </w:p>
    <w:p w14:paraId="2962640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 xml:space="preserve">Planning </w:t>
      </w:r>
      <w:proofErr w:type="gramStart"/>
      <w:r w:rsidRPr="00310734">
        <w:rPr>
          <w:rFonts w:ascii="Calibri Light" w:hAnsiTheme="majorHAnsi" w:cs="Calibri Light"/>
          <w:i/>
          <w:iCs/>
        </w:rPr>
        <w:t>Commission  Meeting</w:t>
      </w:r>
      <w:proofErr w:type="gramEnd"/>
      <w:r w:rsidRPr="00310734">
        <w:rPr>
          <w:rFonts w:ascii="Calibri Light" w:hAnsiTheme="majorHAnsi" w:cs="Calibri Light"/>
          <w:i/>
          <w:iCs/>
        </w:rPr>
        <w:t xml:space="preserve"> 11/28/2023</w:t>
      </w:r>
      <w:r w:rsidRPr="00310734">
        <w:rPr>
          <w:rFonts w:ascii="Calibri Light" w:hAnsiTheme="majorHAnsi" w:cs="Calibri Light"/>
        </w:rPr>
        <w:t>. (2023, November 29). https://www.youtube.com/watch?v=E5YOQv_RDA4</w:t>
      </w:r>
    </w:p>
    <w:p w14:paraId="3EA5486D"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Planning Commission Meeting 02/14/2023</w:t>
      </w:r>
      <w:r w:rsidRPr="00310734">
        <w:rPr>
          <w:rFonts w:ascii="Calibri Light" w:hAnsiTheme="majorHAnsi" w:cs="Calibri Light"/>
        </w:rPr>
        <w:t>. (2023, February 15). https://www.youtube.com/watch?v=uTmOty6mCbc</w:t>
      </w:r>
    </w:p>
    <w:p w14:paraId="65D8412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lastRenderedPageBreak/>
        <w:t xml:space="preserve">PR, A. (2023, August 1). </w:t>
      </w:r>
      <w:r w:rsidRPr="00310734">
        <w:rPr>
          <w:rFonts w:ascii="Calibri Light" w:hAnsiTheme="majorHAnsi" w:cs="Calibri Light"/>
          <w:i/>
          <w:iCs/>
        </w:rPr>
        <w:t>How Much Does It Cost to Hire a PR Firm? –</w:t>
      </w:r>
      <w:r w:rsidRPr="00310734">
        <w:rPr>
          <w:rFonts w:ascii="Calibri Light" w:hAnsiTheme="majorHAnsi" w:cs="Calibri Light"/>
        </w:rPr>
        <w:t>. Proven PR for Ambitious Companies. https://avaansmedia.com/how-much-does-it-cost-to-hire-a-pr-firm/</w:t>
      </w:r>
    </w:p>
    <w:p w14:paraId="34497BC5"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Rakowski</w:t>
      </w:r>
      <w:proofErr w:type="spellEnd"/>
      <w:r w:rsidRPr="00310734">
        <w:rPr>
          <w:rFonts w:ascii="Calibri Light" w:hAnsiTheme="majorHAnsi" w:cs="Calibri Light"/>
        </w:rPr>
        <w:t xml:space="preserve">, M. (2023, May 8). Prices in Public Relations. </w:t>
      </w:r>
      <w:proofErr w:type="spellStart"/>
      <w:r w:rsidRPr="00310734">
        <w:rPr>
          <w:rFonts w:ascii="Calibri Light" w:hAnsiTheme="majorHAnsi" w:cs="Calibri Light"/>
          <w:i/>
          <w:iCs/>
        </w:rPr>
        <w:t>Enterie</w:t>
      </w:r>
      <w:proofErr w:type="spellEnd"/>
      <w:r w:rsidRPr="00310734">
        <w:rPr>
          <w:rFonts w:ascii="Calibri Light" w:hAnsiTheme="majorHAnsi" w:cs="Calibri Light"/>
        </w:rPr>
        <w:t>. https://enterie.com/prices-in-public-relations/</w:t>
      </w:r>
    </w:p>
    <w:p w14:paraId="021E0A4A"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Ratcliffe, J. (n.d.). </w:t>
      </w:r>
      <w:r w:rsidRPr="00310734">
        <w:rPr>
          <w:rFonts w:ascii="Calibri Light" w:hAnsiTheme="majorHAnsi" w:cs="Calibri Light"/>
          <w:i/>
          <w:iCs/>
        </w:rPr>
        <w:t>IMAGINEERING SUSTAINABLE CITIES: U SING FORESIGHT THROUGH SCENARIOS TO FUTURE PROOF PRESENT CITY PLANNING POLICY</w:t>
      </w:r>
      <w:r w:rsidRPr="00310734">
        <w:rPr>
          <w:rFonts w:ascii="Calibri Light" w:hAnsiTheme="majorHAnsi" w:cs="Calibri Light"/>
        </w:rPr>
        <w:t>.</w:t>
      </w:r>
    </w:p>
    <w:p w14:paraId="557D6491"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Reconnecting Communities and Neighborhoods Grant Program | US Department of Transportation</w:t>
      </w:r>
      <w:r w:rsidRPr="00310734">
        <w:rPr>
          <w:rFonts w:ascii="Calibri Light" w:hAnsiTheme="majorHAnsi" w:cs="Calibri Light"/>
        </w:rPr>
        <w:t>. (n.d.). Retrieved March 29, 2024, from https://www.transportation.gov/grants/rcnprogram</w:t>
      </w:r>
    </w:p>
    <w:p w14:paraId="4687E48C"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Recruitment</w:t>
      </w:r>
      <w:r w:rsidRPr="00310734">
        <w:rPr>
          <w:rFonts w:ascii="Calibri Light" w:hAnsiTheme="majorHAnsi" w:cs="Calibri Light"/>
        </w:rPr>
        <w:t>. (n.d.). Retrieved March 18, 2024, from https://workforcenow.adp.com/mascsr/default/mdf/recruitment/recruitment.html?cid=4df55b5e-b4a5-403f-9092-dacc9436e865&amp;ccId=19000101_000001&amp;lang=en_US&amp;selectedMenuKey=CareerCenter&amp;jobId=490540</w:t>
      </w:r>
    </w:p>
    <w:p w14:paraId="66579F7B"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Scoring Federal Legislation for Equity | Urban Institute</w:t>
      </w:r>
      <w:r w:rsidRPr="00310734">
        <w:rPr>
          <w:rFonts w:ascii="Calibri Light" w:hAnsiTheme="majorHAnsi" w:cs="Calibri Light"/>
        </w:rPr>
        <w:t>. (2022, June 6). https://www.urban.org/research/publication/scoring-federal-legislation-equity</w:t>
      </w:r>
    </w:p>
    <w:p w14:paraId="4A8E1C9B"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Spinner, B. (2021). Fostering Partnerships for Community Engagement. </w:t>
      </w:r>
      <w:r w:rsidRPr="00310734">
        <w:rPr>
          <w:rFonts w:ascii="Calibri Light" w:hAnsiTheme="majorHAnsi" w:cs="Calibri Light"/>
          <w:i/>
          <w:iCs/>
        </w:rPr>
        <w:t>Urban Institute</w:t>
      </w:r>
      <w:r w:rsidRPr="00310734">
        <w:rPr>
          <w:rFonts w:ascii="Calibri Light" w:hAnsiTheme="majorHAnsi" w:cs="Calibri Light"/>
        </w:rPr>
        <w:t>. https://www.urban.org/sites/default/files/publication/104935/fostering-partnerships-for-community-engagement_0.pdf</w:t>
      </w:r>
    </w:p>
    <w:p w14:paraId="48EC47DD"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Staff Directory | Albemarle County, VA</w:t>
      </w:r>
      <w:r w:rsidRPr="00310734">
        <w:rPr>
          <w:rFonts w:ascii="Calibri Light" w:hAnsiTheme="majorHAnsi" w:cs="Calibri Light"/>
        </w:rPr>
        <w:t>. (n.d.). Retrieved March 18, 2024, from https://www.albemarle.org/government/community-development/about-us/staff-directory</w:t>
      </w:r>
    </w:p>
    <w:p w14:paraId="2B8DD628"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Thorn, J., &amp; </w:t>
      </w:r>
      <w:proofErr w:type="spellStart"/>
      <w:r w:rsidRPr="00310734">
        <w:rPr>
          <w:rFonts w:ascii="Calibri Light" w:hAnsiTheme="majorHAnsi" w:cs="Calibri Light"/>
        </w:rPr>
        <w:t>Mangieri</w:t>
      </w:r>
      <w:proofErr w:type="spellEnd"/>
      <w:r w:rsidRPr="00310734">
        <w:rPr>
          <w:rFonts w:ascii="Calibri Light" w:hAnsiTheme="majorHAnsi" w:cs="Calibri Light"/>
        </w:rPr>
        <w:t xml:space="preserve">, C. (2021). </w:t>
      </w:r>
      <w:r w:rsidRPr="00310734">
        <w:rPr>
          <w:rFonts w:ascii="Calibri Light" w:hAnsiTheme="majorHAnsi" w:cs="Calibri Light"/>
          <w:i/>
          <w:iCs/>
        </w:rPr>
        <w:t>Future-proofing Infrastructure to address the climate, biodiversity and pollution crises</w:t>
      </w:r>
      <w:r w:rsidRPr="00310734">
        <w:rPr>
          <w:rFonts w:ascii="Calibri Light" w:hAnsiTheme="majorHAnsi" w:cs="Calibri Light"/>
        </w:rPr>
        <w:t>. United Nations Environment Programme. https://wedocs.unep.org/bitstream/handle/20.500.11822/37563/GFB5.pdf</w:t>
      </w:r>
    </w:p>
    <w:p w14:paraId="7B5D9372"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Timilsina</w:t>
      </w:r>
      <w:proofErr w:type="spellEnd"/>
      <w:r w:rsidRPr="00310734">
        <w:rPr>
          <w:rFonts w:ascii="Calibri Light" w:hAnsiTheme="majorHAnsi" w:cs="Calibri Light"/>
        </w:rPr>
        <w:t xml:space="preserve">, G. R., Hochman, G., &amp; Song, Z. (2020). </w:t>
      </w:r>
      <w:r w:rsidRPr="00310734">
        <w:rPr>
          <w:rFonts w:ascii="Calibri Light" w:hAnsiTheme="majorHAnsi" w:cs="Calibri Light"/>
          <w:i/>
          <w:iCs/>
        </w:rPr>
        <w:t>Infrastructure, Economic Growth, and Poverty: A Review</w:t>
      </w:r>
      <w:r w:rsidRPr="00310734">
        <w:rPr>
          <w:rFonts w:ascii="Calibri Light" w:hAnsiTheme="majorHAnsi" w:cs="Calibri Light"/>
        </w:rPr>
        <w:t xml:space="preserve"> (SSRN Scholarly Paper 3612420). https://papers.ssrn.com/abstract=3612420</w:t>
      </w:r>
    </w:p>
    <w:p w14:paraId="4FEE713A"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Urban Sprawl: A Growing Problem – Ledger</w:t>
      </w:r>
      <w:r w:rsidRPr="00310734">
        <w:rPr>
          <w:rFonts w:ascii="Calibri Light" w:hAnsiTheme="majorHAnsi" w:cs="Calibri Light"/>
        </w:rPr>
        <w:t>. (n.d.). Retrieved September 30, 2023, from https://campuspress.yale.edu/ledger/urban-sprawl-a-growing-problem/</w:t>
      </w:r>
    </w:p>
    <w:p w14:paraId="097A9EC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Weiss, J. A., &amp; </w:t>
      </w:r>
      <w:proofErr w:type="spellStart"/>
      <w:r w:rsidRPr="00310734">
        <w:rPr>
          <w:rFonts w:ascii="Calibri Light" w:hAnsiTheme="majorHAnsi" w:cs="Calibri Light"/>
        </w:rPr>
        <w:t>Tschirhart</w:t>
      </w:r>
      <w:proofErr w:type="spellEnd"/>
      <w:r w:rsidRPr="00310734">
        <w:rPr>
          <w:rFonts w:ascii="Calibri Light" w:hAnsiTheme="majorHAnsi" w:cs="Calibri Light"/>
        </w:rPr>
        <w:t xml:space="preserve">, M. (1994). Public Information Campaigns as Policy Instruments. </w:t>
      </w:r>
      <w:r w:rsidRPr="00310734">
        <w:rPr>
          <w:rFonts w:ascii="Calibri Light" w:hAnsiTheme="majorHAnsi" w:cs="Calibri Light"/>
          <w:i/>
          <w:iCs/>
        </w:rPr>
        <w:t>Journal of Policy Analysis and Management</w:t>
      </w:r>
      <w:r w:rsidRPr="00310734">
        <w:rPr>
          <w:rFonts w:ascii="Calibri Light" w:hAnsiTheme="majorHAnsi" w:cs="Calibri Light"/>
        </w:rPr>
        <w:t xml:space="preserve">, </w:t>
      </w:r>
      <w:r w:rsidRPr="00310734">
        <w:rPr>
          <w:rFonts w:ascii="Calibri Light" w:hAnsiTheme="majorHAnsi" w:cs="Calibri Light"/>
          <w:i/>
          <w:iCs/>
        </w:rPr>
        <w:t>13</w:t>
      </w:r>
      <w:r w:rsidRPr="00310734">
        <w:rPr>
          <w:rFonts w:ascii="Calibri Light" w:hAnsiTheme="majorHAnsi" w:cs="Calibri Light"/>
        </w:rPr>
        <w:t>(1), 82–119. https://doi.org/10.2307/3325092</w:t>
      </w:r>
    </w:p>
    <w:p w14:paraId="402B0B6B"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Wicki</w:t>
      </w:r>
      <w:proofErr w:type="spellEnd"/>
      <w:r w:rsidRPr="00310734">
        <w:rPr>
          <w:rFonts w:ascii="Calibri Light" w:hAnsiTheme="majorHAnsi" w:cs="Calibri Light"/>
        </w:rPr>
        <w:t xml:space="preserve">, M., &amp; Kaufmann, D. (2022). Accepting and resisting densification: The importance of project-related factors and the contextualizing role of </w:t>
      </w:r>
      <w:proofErr w:type="spellStart"/>
      <w:r w:rsidRPr="00310734">
        <w:rPr>
          <w:rFonts w:ascii="Calibri Light" w:hAnsiTheme="majorHAnsi" w:cs="Calibri Light"/>
        </w:rPr>
        <w:t>neighbourhoods</w:t>
      </w:r>
      <w:proofErr w:type="spellEnd"/>
      <w:r w:rsidRPr="00310734">
        <w:rPr>
          <w:rFonts w:ascii="Calibri Light" w:hAnsiTheme="majorHAnsi" w:cs="Calibri Light"/>
        </w:rPr>
        <w:t xml:space="preserve">. </w:t>
      </w:r>
      <w:r w:rsidRPr="00310734">
        <w:rPr>
          <w:rFonts w:ascii="Calibri Light" w:hAnsiTheme="majorHAnsi" w:cs="Calibri Light"/>
          <w:i/>
          <w:iCs/>
        </w:rPr>
        <w:t>Landscape and Urban Planning</w:t>
      </w:r>
      <w:r w:rsidRPr="00310734">
        <w:rPr>
          <w:rFonts w:ascii="Calibri Light" w:hAnsiTheme="majorHAnsi" w:cs="Calibri Light"/>
        </w:rPr>
        <w:t xml:space="preserve">, </w:t>
      </w:r>
      <w:r w:rsidRPr="00310734">
        <w:rPr>
          <w:rFonts w:ascii="Calibri Light" w:hAnsiTheme="majorHAnsi" w:cs="Calibri Light"/>
          <w:i/>
          <w:iCs/>
        </w:rPr>
        <w:t>220</w:t>
      </w:r>
      <w:r w:rsidRPr="00310734">
        <w:rPr>
          <w:rFonts w:ascii="Calibri Light" w:hAnsiTheme="majorHAnsi" w:cs="Calibri Light"/>
        </w:rPr>
        <w:t>, 104350. https://doi.org/10.1016/j.landurbplan.2021.104350</w:t>
      </w:r>
    </w:p>
    <w:p w14:paraId="4E61E5C1"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Zhu, P. (2021). Does high-speed rail stimulate urban land growth? Experience from China. </w:t>
      </w:r>
      <w:r w:rsidRPr="00310734">
        <w:rPr>
          <w:rFonts w:ascii="Calibri Light" w:hAnsiTheme="majorHAnsi" w:cs="Calibri Light"/>
          <w:i/>
          <w:iCs/>
        </w:rPr>
        <w:t>Transportation Research Part D: Transport and Environment</w:t>
      </w:r>
      <w:r w:rsidRPr="00310734">
        <w:rPr>
          <w:rFonts w:ascii="Calibri Light" w:hAnsiTheme="majorHAnsi" w:cs="Calibri Light"/>
        </w:rPr>
        <w:t xml:space="preserve">, </w:t>
      </w:r>
      <w:r w:rsidRPr="00310734">
        <w:rPr>
          <w:rFonts w:ascii="Calibri Light" w:hAnsiTheme="majorHAnsi" w:cs="Calibri Light"/>
          <w:i/>
          <w:iCs/>
        </w:rPr>
        <w:t>98</w:t>
      </w:r>
      <w:r w:rsidRPr="00310734">
        <w:rPr>
          <w:rFonts w:ascii="Calibri Light" w:hAnsiTheme="majorHAnsi" w:cs="Calibri Light"/>
        </w:rPr>
        <w:t>, 102974. https://doi.org/10.1016/j.trd.2021.102974</w:t>
      </w:r>
    </w:p>
    <w:p w14:paraId="6867C57C" w14:textId="3501AF72" w:rsidR="005D12E3" w:rsidRPr="000B437F" w:rsidRDefault="00310734" w:rsidP="00310734">
      <w:pPr>
        <w:spacing w:line="276" w:lineRule="auto"/>
        <w:rPr>
          <w:rFonts w:asciiTheme="majorHAnsi" w:hAnsiTheme="majorHAnsi" w:cstheme="majorHAnsi"/>
          <w:b/>
        </w:rPr>
      </w:pPr>
      <w:r>
        <w:rPr>
          <w:rFonts w:asciiTheme="majorHAnsi" w:hAnsiTheme="majorHAnsi" w:cstheme="majorHAnsi"/>
          <w:b/>
        </w:rPr>
        <w:fldChar w:fldCharType="end"/>
      </w:r>
    </w:p>
    <w:sectPr w:rsidR="005D12E3" w:rsidRPr="000B437F" w:rsidSect="00AA6CB7">
      <w:headerReference w:type="even" r:id="rId20"/>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E785D8" w14:textId="77777777" w:rsidR="0078303C" w:rsidRDefault="0078303C" w:rsidP="0010266E">
      <w:r>
        <w:separator/>
      </w:r>
    </w:p>
  </w:endnote>
  <w:endnote w:type="continuationSeparator" w:id="0">
    <w:p w14:paraId="61C3706B" w14:textId="77777777" w:rsidR="0078303C" w:rsidRDefault="0078303C" w:rsidP="001026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2A97C" w14:textId="65150134" w:rsidR="00F77FE5" w:rsidRDefault="00F77FE5">
    <w:pPr>
      <w:pStyle w:val="Footer"/>
    </w:pPr>
    <w:r>
      <w:rPr>
        <w:noProof/>
      </w:rPr>
      <mc:AlternateContent>
        <mc:Choice Requires="wps">
          <w:drawing>
            <wp:anchor distT="0" distB="0" distL="114300" distR="114300" simplePos="0" relativeHeight="251660288" behindDoc="0" locked="0" layoutInCell="1" allowOverlap="1" wp14:anchorId="20979692" wp14:editId="71DC0194">
              <wp:simplePos x="0" y="0"/>
              <wp:positionH relativeFrom="column">
                <wp:posOffset>-905347</wp:posOffset>
              </wp:positionH>
              <wp:positionV relativeFrom="paragraph">
                <wp:posOffset>489346</wp:posOffset>
              </wp:positionV>
              <wp:extent cx="7967050" cy="181069"/>
              <wp:effectExtent l="0" t="0" r="0" b="0"/>
              <wp:wrapNone/>
              <wp:docPr id="15" name="Rectangle 15"/>
              <wp:cNvGraphicFramePr/>
              <a:graphic xmlns:a="http://schemas.openxmlformats.org/drawingml/2006/main">
                <a:graphicData uri="http://schemas.microsoft.com/office/word/2010/wordprocessingShape">
                  <wps:wsp>
                    <wps:cNvSpPr/>
                    <wps:spPr>
                      <a:xfrm>
                        <a:off x="0" y="0"/>
                        <a:ext cx="7967050" cy="181069"/>
                      </a:xfrm>
                      <a:prstGeom prst="rect">
                        <a:avLst/>
                      </a:prstGeom>
                      <a:solidFill>
                        <a:srgbClr val="206C52">
                          <a:alpha val="8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B335C" id="Rectangle 15" o:spid="_x0000_s1026" style="position:absolute;margin-left:-71.3pt;margin-top:38.55pt;width:627.3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" fillcolor="#206c52" stroked="f" strokeweight="1pt">
              <v:fill opacity="57054f"/>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E3B472" w14:textId="77777777" w:rsidR="0078303C" w:rsidRDefault="0078303C" w:rsidP="0010266E">
      <w:r>
        <w:separator/>
      </w:r>
    </w:p>
  </w:footnote>
  <w:footnote w:type="continuationSeparator" w:id="0">
    <w:p w14:paraId="539033A4" w14:textId="77777777" w:rsidR="0078303C" w:rsidRDefault="0078303C" w:rsidP="0010266E">
      <w:r>
        <w:continuationSeparator/>
      </w:r>
    </w:p>
  </w:footnote>
  <w:footnote w:id="1">
    <w:p w14:paraId="2CB6ED68" w14:textId="77777777" w:rsidR="00F77FE5" w:rsidRPr="003943AF" w:rsidRDefault="00F77FE5" w:rsidP="006A0AC4">
      <w:pPr>
        <w:pStyle w:val="FootnoteText"/>
        <w:rPr>
          <w:rFonts w:asciiTheme="majorHAnsi" w:hAnsiTheme="majorHAnsi" w:cstheme="majorHAnsi"/>
        </w:rPr>
      </w:pPr>
      <w:r w:rsidRPr="003943AF">
        <w:rPr>
          <w:rStyle w:val="FootnoteReference"/>
          <w:rFonts w:asciiTheme="majorHAnsi" w:hAnsiTheme="majorHAnsi" w:cstheme="majorHAnsi"/>
        </w:rPr>
        <w:footnoteRef/>
      </w:r>
      <w:r w:rsidRPr="003943AF">
        <w:rPr>
          <w:rFonts w:asciiTheme="majorHAnsi" w:hAnsiTheme="majorHAnsi" w:cstheme="majorHAnsi"/>
        </w:rPr>
        <w:t xml:space="preserve"> In Albemarle County and Charlottesville, an individual earning minimum wage would have to work 88 hours to afford a two-bedroom apartment at the fair market rate </w:t>
      </w:r>
      <w:r w:rsidRPr="003943AF">
        <w:rPr>
          <w:rFonts w:asciiTheme="majorHAnsi" w:hAnsiTheme="majorHAnsi" w:cstheme="majorHAnsi"/>
        </w:rPr>
        <w:fldChar w:fldCharType="begin"/>
      </w:r>
      <w:r w:rsidRPr="003943AF">
        <w:rPr>
          <w:rFonts w:asciiTheme="majorHAnsi" w:hAnsiTheme="majorHAnsi" w:cstheme="majorHAnsi"/>
        </w:rPr>
        <w:instrText xml:space="preserve"> ADDIN ZOTERO_ITEM CSL_CITATION {"citationID":"UGWFojdk","properties":{"formattedCitation":"({\\i{}Out of Reach}, n.d.)","plainCitation":"(Out of Reach, n.d.)","noteIndex":1},"citationItems":[{"id":689,"uris":["http://zotero.org/users/11226758/items/8EID9IUR"],"itemData":{"id":689,"type":"webpage","abstract":"#OOR23 shows how difficult it is for renters to find affordable housing. Find out how much a renter must earn to afford a modest home at https://nlihc.org/oor","language":"en","title":"Out of Reach: Virginia | National Low Income Housing Coalition","title-short":"Out of Reach","URL":"https://nlihc.org/oor/state/va","accessed":{"date-parts":[["2023",12,14]]}}}],"schema":"https://github.com/citation-style-language/schema/raw/master/csl-citation.json"} </w:instrText>
      </w:r>
      <w:r w:rsidRPr="003943AF">
        <w:rPr>
          <w:rFonts w:asciiTheme="majorHAnsi" w:hAnsiTheme="majorHAnsi" w:cstheme="majorHAnsi"/>
        </w:rPr>
        <w:fldChar w:fldCharType="separate"/>
      </w:r>
      <w:r w:rsidRPr="003943AF">
        <w:rPr>
          <w:rFonts w:asciiTheme="majorHAnsi" w:hAnsiTheme="majorHAnsi" w:cstheme="majorHAnsi"/>
        </w:rPr>
        <w:t>(</w:t>
      </w:r>
      <w:r w:rsidRPr="003943AF">
        <w:rPr>
          <w:rFonts w:asciiTheme="majorHAnsi" w:hAnsiTheme="majorHAnsi" w:cstheme="majorHAnsi"/>
          <w:i/>
          <w:iCs/>
        </w:rPr>
        <w:t>Out of Reach</w:t>
      </w:r>
      <w:r w:rsidRPr="003943AF">
        <w:rPr>
          <w:rFonts w:asciiTheme="majorHAnsi" w:hAnsiTheme="majorHAnsi" w:cstheme="majorHAnsi"/>
        </w:rPr>
        <w:t>, n.d.)</w:t>
      </w:r>
      <w:r w:rsidRPr="003943AF">
        <w:rPr>
          <w:rFonts w:asciiTheme="majorHAnsi" w:hAnsiTheme="majorHAnsi" w:cstheme="majorHAnsi"/>
        </w:rPr>
        <w:fldChar w:fldCharType="end"/>
      </w:r>
      <w:r w:rsidRPr="003943AF">
        <w:rPr>
          <w:rFonts w:asciiTheme="majorHAnsi" w:hAnsiTheme="majorHAnsi" w:cstheme="majorHAnsi"/>
        </w:rPr>
        <w:t xml:space="preserve">. </w:t>
      </w:r>
    </w:p>
  </w:footnote>
  <w:footnote w:id="2">
    <w:p w14:paraId="573729D2" w14:textId="0CC18E7E" w:rsidR="00F77FE5" w:rsidRPr="003943AF" w:rsidRDefault="00F77FE5">
      <w:pPr>
        <w:pStyle w:val="FootnoteText"/>
        <w:rPr>
          <w:rFonts w:asciiTheme="majorHAnsi" w:hAnsiTheme="majorHAnsi" w:cstheme="majorHAnsi"/>
        </w:rPr>
      </w:pPr>
      <w:r w:rsidRPr="003943AF">
        <w:rPr>
          <w:rStyle w:val="FootnoteReference"/>
          <w:rFonts w:asciiTheme="majorHAnsi" w:hAnsiTheme="majorHAnsi" w:cstheme="majorHAnsi"/>
        </w:rPr>
        <w:footnoteRef/>
      </w:r>
      <w:r w:rsidRPr="003943AF">
        <w:rPr>
          <w:rFonts w:asciiTheme="majorHAnsi" w:hAnsiTheme="majorHAnsi" w:cstheme="majorHAnsi"/>
        </w:rPr>
        <w:t xml:space="preserve"> “Blue” infrastructure typically includes water elements like rivers, canals, ponds, and water treatment facilities while “green” infrastructure typically refers to ecological systems like rain gardens and wetlands that act as living water infrastructure </w:t>
      </w:r>
      <w:r w:rsidRPr="003943AF">
        <w:rPr>
          <w:rFonts w:asciiTheme="majorHAnsi" w:hAnsiTheme="majorHAnsi" w:cstheme="majorHAnsi"/>
        </w:rPr>
        <w:fldChar w:fldCharType="begin"/>
      </w:r>
      <w:r w:rsidRPr="003943AF">
        <w:rPr>
          <w:rFonts w:asciiTheme="majorHAnsi" w:hAnsiTheme="majorHAnsi" w:cstheme="majorHAnsi"/>
        </w:rPr>
        <w:instrText xml:space="preserve"> ADDIN ZOTERO_ITEM CSL_CITATION {"citationID":"WAweXs4k","properties":{"formattedCitation":"(Michigan Economic Development Corporation, 2020)","plainCitation":"(Michigan Economic Development Corporation, 2020)","noteIndex":2},"citationItems":[{"id":1038,"uris":["http://zotero.org/users/11226758/items/WEJ84B9X"],"itemData":{"id":1038,"type":"report","publisher":"Michigan Association of Planning","title":"Blue Green Infrastructure","URL":"https://www.miplace.org/4a72d0/globalassets/documents/rrc/rrc-library/map-tear-sheets/quick-sheet---bluegreeninfrastructure.pdf","author":[{"family":"Michigan Economic Development Corporation","given":""}],"accessed":{"date-parts":[["2024",4,4]]},"issued":{"date-parts":[["2020"]]}}}],"schema":"https://github.com/citation-style-language/schema/raw/master/csl-citation.json"} </w:instrText>
      </w:r>
      <w:r w:rsidRPr="003943AF">
        <w:rPr>
          <w:rFonts w:asciiTheme="majorHAnsi" w:hAnsiTheme="majorHAnsi" w:cstheme="majorHAnsi"/>
        </w:rPr>
        <w:fldChar w:fldCharType="separate"/>
      </w:r>
      <w:r w:rsidRPr="003943AF">
        <w:rPr>
          <w:rFonts w:asciiTheme="majorHAnsi" w:hAnsiTheme="majorHAnsi" w:cstheme="majorHAnsi"/>
          <w:noProof/>
        </w:rPr>
        <w:t>(Michigan Economic Development Corporation, 2020)</w:t>
      </w:r>
      <w:r w:rsidRPr="003943AF">
        <w:rPr>
          <w:rFonts w:asciiTheme="majorHAnsi" w:hAnsiTheme="majorHAnsi" w:cstheme="majorHAnsi"/>
        </w:rPr>
        <w:fldChar w:fldCharType="end"/>
      </w:r>
      <w:r w:rsidRPr="003943AF">
        <w:rPr>
          <w:rFonts w:asciiTheme="majorHAnsi" w:hAnsiTheme="majorHAnsi" w:cstheme="majorHAnsi"/>
        </w:rPr>
        <w:t xml:space="preserve">. Green infrastructure can either be engineered or natural. </w:t>
      </w:r>
    </w:p>
  </w:footnote>
  <w:footnote w:id="3">
    <w:p w14:paraId="0D1EE6E0" w14:textId="5F988262" w:rsidR="00F77FE5" w:rsidRPr="003943AF" w:rsidRDefault="00F77FE5">
      <w:pPr>
        <w:pStyle w:val="FootnoteText"/>
        <w:rPr>
          <w:rFonts w:asciiTheme="majorHAnsi" w:hAnsiTheme="majorHAnsi" w:cstheme="majorHAnsi"/>
        </w:rPr>
      </w:pPr>
      <w:r w:rsidRPr="003943AF">
        <w:rPr>
          <w:rStyle w:val="FootnoteReference"/>
          <w:rFonts w:asciiTheme="majorHAnsi" w:hAnsiTheme="majorHAnsi" w:cstheme="majorHAnsi"/>
        </w:rPr>
        <w:footnoteRef/>
      </w:r>
      <w:r w:rsidRPr="003943AF">
        <w:rPr>
          <w:rFonts w:asciiTheme="majorHAnsi" w:hAnsiTheme="majorHAnsi" w:cstheme="majorHAnsi"/>
        </w:rPr>
        <w:t xml:space="preserve"> A common consequence of climate change is increasing risk of extreme weather events like flooding </w:t>
      </w:r>
      <w:r w:rsidRPr="003943AF">
        <w:rPr>
          <w:rFonts w:asciiTheme="majorHAnsi" w:hAnsiTheme="majorHAnsi" w:cstheme="majorHAnsi"/>
        </w:rPr>
        <w:fldChar w:fldCharType="begin"/>
      </w:r>
      <w:r>
        <w:rPr>
          <w:rFonts w:asciiTheme="majorHAnsi" w:hAnsiTheme="majorHAnsi" w:cstheme="majorHAnsi"/>
        </w:rPr>
        <w:instrText xml:space="preserve"> ADDIN ZOTERO_ITEM CSL_CITATION {"citationID":"gNrgtSyD","properties":{"formattedCitation":"(FEMA, n.d.)","plainCitation":"(FEMA, n.d.)","noteIndex":3},"citationItems":[{"id":1039,"uris":["http://zotero.org/users/11226758/items/39T8JFU2"],"itemData":{"id":1039,"type":"webpage","title":"Climate Change Increases Risk of Flooding","URL":"https://www.floodsmart.gov/climate-change","author":[{"family":"FEMA","given":""}],"accessed":{"date-parts":[["2024",4,4]]}}}],"schema":"https://github.com/citation-style-language/schema/raw/master/csl-citation.json"} </w:instrText>
      </w:r>
      <w:r w:rsidRPr="003943AF">
        <w:rPr>
          <w:rFonts w:asciiTheme="majorHAnsi" w:hAnsiTheme="majorHAnsi" w:cstheme="majorHAnsi"/>
        </w:rPr>
        <w:fldChar w:fldCharType="separate"/>
      </w:r>
      <w:r w:rsidRPr="003943AF">
        <w:rPr>
          <w:rFonts w:asciiTheme="majorHAnsi" w:hAnsiTheme="majorHAnsi" w:cstheme="majorHAnsi"/>
          <w:noProof/>
        </w:rPr>
        <w:t>(FEMA, n.d.)</w:t>
      </w:r>
      <w:r w:rsidRPr="003943AF">
        <w:rPr>
          <w:rFonts w:asciiTheme="majorHAnsi" w:hAnsiTheme="majorHAnsi" w:cstheme="majorHAnsi"/>
        </w:rPr>
        <w:fldChar w:fldCharType="end"/>
      </w:r>
      <w:r w:rsidRPr="003943AF">
        <w:rPr>
          <w:rFonts w:asciiTheme="majorHAnsi" w:hAnsiTheme="majorHAnsi" w:cstheme="majorHAnsi"/>
        </w:rPr>
        <w:t xml:space="preserve">. </w:t>
      </w:r>
    </w:p>
  </w:footnote>
  <w:footnote w:id="4">
    <w:p w14:paraId="7E15A01B" w14:textId="77777777" w:rsidR="00F77FE5" w:rsidRPr="003943AF" w:rsidRDefault="00F77FE5" w:rsidP="0010266E">
      <w:pPr>
        <w:pStyle w:val="FootnoteText"/>
        <w:rPr>
          <w:rFonts w:asciiTheme="majorHAnsi" w:hAnsiTheme="majorHAnsi" w:cstheme="majorHAnsi"/>
        </w:rPr>
      </w:pPr>
      <w:r w:rsidRPr="003943AF">
        <w:rPr>
          <w:rStyle w:val="FootnoteReference"/>
          <w:rFonts w:asciiTheme="majorHAnsi" w:hAnsiTheme="majorHAnsi" w:cstheme="majorHAnsi"/>
        </w:rPr>
        <w:footnoteRef/>
      </w:r>
      <w:r w:rsidRPr="003943AF">
        <w:rPr>
          <w:rFonts w:asciiTheme="majorHAnsi" w:hAnsiTheme="majorHAnsi" w:cstheme="majorHAnsi"/>
        </w:rPr>
        <w:t xml:space="preserve"> This is project dependent. A transit-oriented future-proofing project would reduce car traffic, but an expansion of utilities like sewer or water would not.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49307991"/>
      <w:docPartObj>
        <w:docPartGallery w:val="Page Numbers (Top of Page)"/>
        <w:docPartUnique/>
      </w:docPartObj>
    </w:sdtPr>
    <w:sdtContent>
      <w:p w14:paraId="7F863557" w14:textId="106C650D" w:rsidR="00F77FE5" w:rsidRDefault="00F77FE5" w:rsidP="003943A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B8CE17" w14:textId="77777777" w:rsidR="00F77FE5" w:rsidRDefault="00F77FE5" w:rsidP="00C45AA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1897411"/>
      <w:docPartObj>
        <w:docPartGallery w:val="Page Numbers (Top of Page)"/>
        <w:docPartUnique/>
      </w:docPartObj>
    </w:sdtPr>
    <w:sdtContent>
      <w:p w14:paraId="3E54BF7F" w14:textId="4B1BE31A" w:rsidR="00F77FE5" w:rsidRDefault="00F77FE5" w:rsidP="003943AF">
        <w:pPr>
          <w:pStyle w:val="Header"/>
          <w:framePr w:wrap="none" w:vAnchor="text" w:hAnchor="margin" w:xAlign="right" w:y="1"/>
          <w:rPr>
            <w:rStyle w:val="PageNumber"/>
          </w:rPr>
        </w:pPr>
        <w:r w:rsidRPr="00C45AA4">
          <w:rPr>
            <w:rStyle w:val="PageNumber"/>
            <w:rFonts w:asciiTheme="majorHAnsi" w:hAnsiTheme="majorHAnsi" w:cstheme="majorHAnsi"/>
          </w:rPr>
          <w:fldChar w:fldCharType="begin"/>
        </w:r>
        <w:r w:rsidRPr="00C45AA4">
          <w:rPr>
            <w:rStyle w:val="PageNumber"/>
            <w:rFonts w:asciiTheme="majorHAnsi" w:hAnsiTheme="majorHAnsi" w:cstheme="majorHAnsi"/>
          </w:rPr>
          <w:instrText xml:space="preserve"> PAGE </w:instrText>
        </w:r>
        <w:r w:rsidRPr="00C45AA4">
          <w:rPr>
            <w:rStyle w:val="PageNumber"/>
            <w:rFonts w:asciiTheme="majorHAnsi" w:hAnsiTheme="majorHAnsi" w:cstheme="majorHAnsi"/>
          </w:rPr>
          <w:fldChar w:fldCharType="separate"/>
        </w:r>
        <w:r w:rsidRPr="00C45AA4">
          <w:rPr>
            <w:rStyle w:val="PageNumber"/>
            <w:rFonts w:asciiTheme="majorHAnsi" w:hAnsiTheme="majorHAnsi" w:cstheme="majorHAnsi"/>
            <w:noProof/>
          </w:rPr>
          <w:t>29</w:t>
        </w:r>
        <w:r w:rsidRPr="00C45AA4">
          <w:rPr>
            <w:rStyle w:val="PageNumber"/>
            <w:rFonts w:asciiTheme="majorHAnsi" w:hAnsiTheme="majorHAnsi" w:cstheme="majorHAnsi"/>
          </w:rPr>
          <w:fldChar w:fldCharType="end"/>
        </w:r>
      </w:p>
    </w:sdtContent>
  </w:sdt>
  <w:p w14:paraId="3A46F78C" w14:textId="4C47D364" w:rsidR="00F77FE5" w:rsidRDefault="00F77FE5" w:rsidP="00C45AA4">
    <w:pPr>
      <w:pStyle w:val="Header"/>
      <w:ind w:right="360"/>
    </w:pPr>
    <w:r>
      <w:rPr>
        <w:noProof/>
      </w:rPr>
      <mc:AlternateContent>
        <mc:Choice Requires="wps">
          <w:drawing>
            <wp:anchor distT="0" distB="0" distL="114300" distR="114300" simplePos="0" relativeHeight="251659264" behindDoc="0" locked="0" layoutInCell="1" allowOverlap="1" wp14:anchorId="68F74FE6" wp14:editId="76148076">
              <wp:simplePos x="0" y="0"/>
              <wp:positionH relativeFrom="column">
                <wp:posOffset>-995881</wp:posOffset>
              </wp:positionH>
              <wp:positionV relativeFrom="paragraph">
                <wp:posOffset>-457199</wp:posOffset>
              </wp:positionV>
              <wp:extent cx="8003263" cy="434566"/>
              <wp:effectExtent l="0" t="0" r="0" b="0"/>
              <wp:wrapNone/>
              <wp:docPr id="14" name="Rectangle 14"/>
              <wp:cNvGraphicFramePr/>
              <a:graphic xmlns:a="http://schemas.openxmlformats.org/drawingml/2006/main">
                <a:graphicData uri="http://schemas.microsoft.com/office/word/2010/wordprocessingShape">
                  <wps:wsp>
                    <wps:cNvSpPr/>
                    <wps:spPr>
                      <a:xfrm>
                        <a:off x="0" y="0"/>
                        <a:ext cx="8003263" cy="434566"/>
                      </a:xfrm>
                      <a:prstGeom prst="rect">
                        <a:avLst/>
                      </a:prstGeom>
                      <a:solidFill>
                        <a:srgbClr val="91B4A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0CE1E" id="Rectangle 14" o:spid="_x0000_s1026" style="position:absolute;margin-left:-78.4pt;margin-top:-36pt;width:630.2pt;height:3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" fillcolor="#91b4a9" stroked="f"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B48AB"/>
    <w:multiLevelType w:val="hybridMultilevel"/>
    <w:tmpl w:val="3A6E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A72C0"/>
    <w:multiLevelType w:val="hybridMultilevel"/>
    <w:tmpl w:val="4F561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5D767E"/>
    <w:multiLevelType w:val="hybridMultilevel"/>
    <w:tmpl w:val="20D6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D02A5"/>
    <w:multiLevelType w:val="hybridMultilevel"/>
    <w:tmpl w:val="2C4E1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AB580D"/>
    <w:multiLevelType w:val="hybridMultilevel"/>
    <w:tmpl w:val="6678A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E32437"/>
    <w:multiLevelType w:val="hybridMultilevel"/>
    <w:tmpl w:val="F124A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D62B71"/>
    <w:multiLevelType w:val="hybridMultilevel"/>
    <w:tmpl w:val="A2DE8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115E66"/>
    <w:multiLevelType w:val="hybridMultilevel"/>
    <w:tmpl w:val="829AEE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7652E6"/>
    <w:multiLevelType w:val="hybridMultilevel"/>
    <w:tmpl w:val="35C2A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4414"/>
    <w:multiLevelType w:val="hybridMultilevel"/>
    <w:tmpl w:val="EF369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677B05"/>
    <w:multiLevelType w:val="hybridMultilevel"/>
    <w:tmpl w:val="93187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B15242"/>
    <w:multiLevelType w:val="hybridMultilevel"/>
    <w:tmpl w:val="D57A5A06"/>
    <w:lvl w:ilvl="0" w:tplc="04090001">
      <w:start w:val="1"/>
      <w:numFmt w:val="bullet"/>
      <w:lvlText w:val=""/>
      <w:lvlJc w:val="left"/>
      <w:pPr>
        <w:ind w:left="777" w:hanging="360"/>
      </w:pPr>
      <w:rPr>
        <w:rFonts w:ascii="Symbol" w:hAnsi="Symbol" w:hint="default"/>
      </w:rPr>
    </w:lvl>
    <w:lvl w:ilvl="1" w:tplc="04090003">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2" w15:restartNumberingAfterBreak="0">
    <w:nsid w:val="28C25624"/>
    <w:multiLevelType w:val="hybridMultilevel"/>
    <w:tmpl w:val="D90C4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EC5469"/>
    <w:multiLevelType w:val="hybridMultilevel"/>
    <w:tmpl w:val="D2F0C7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D8260D"/>
    <w:multiLevelType w:val="hybridMultilevel"/>
    <w:tmpl w:val="0DCED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7E0CA3"/>
    <w:multiLevelType w:val="hybridMultilevel"/>
    <w:tmpl w:val="06DCAA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2D22B6"/>
    <w:multiLevelType w:val="hybridMultilevel"/>
    <w:tmpl w:val="AC167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320A1"/>
    <w:multiLevelType w:val="hybridMultilevel"/>
    <w:tmpl w:val="E39A0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0D3EDB"/>
    <w:multiLevelType w:val="hybridMultilevel"/>
    <w:tmpl w:val="3DC88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2B3A96"/>
    <w:multiLevelType w:val="hybridMultilevel"/>
    <w:tmpl w:val="875EA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6B4C41"/>
    <w:multiLevelType w:val="hybridMultilevel"/>
    <w:tmpl w:val="3800C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190F44"/>
    <w:multiLevelType w:val="hybridMultilevel"/>
    <w:tmpl w:val="A68E2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AC5332"/>
    <w:multiLevelType w:val="hybridMultilevel"/>
    <w:tmpl w:val="3872D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503A67"/>
    <w:multiLevelType w:val="hybridMultilevel"/>
    <w:tmpl w:val="A6C8D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467E35"/>
    <w:multiLevelType w:val="hybridMultilevel"/>
    <w:tmpl w:val="5EF0A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103701"/>
    <w:multiLevelType w:val="hybridMultilevel"/>
    <w:tmpl w:val="D9FA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7D7D66"/>
    <w:multiLevelType w:val="hybridMultilevel"/>
    <w:tmpl w:val="FD1E2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1E120F"/>
    <w:multiLevelType w:val="hybridMultilevel"/>
    <w:tmpl w:val="17A2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330B0"/>
    <w:multiLevelType w:val="hybridMultilevel"/>
    <w:tmpl w:val="65945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131590"/>
    <w:multiLevelType w:val="hybridMultilevel"/>
    <w:tmpl w:val="B30C8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AE684A"/>
    <w:multiLevelType w:val="hybridMultilevel"/>
    <w:tmpl w:val="6CDE0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8F5123"/>
    <w:multiLevelType w:val="hybridMultilevel"/>
    <w:tmpl w:val="7362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8E5E67"/>
    <w:multiLevelType w:val="hybridMultilevel"/>
    <w:tmpl w:val="BE122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ED3A0D"/>
    <w:multiLevelType w:val="hybridMultilevel"/>
    <w:tmpl w:val="81CE5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4"/>
  </w:num>
  <w:num w:numId="4">
    <w:abstractNumId w:val="19"/>
  </w:num>
  <w:num w:numId="5">
    <w:abstractNumId w:val="6"/>
  </w:num>
  <w:num w:numId="6">
    <w:abstractNumId w:val="3"/>
  </w:num>
  <w:num w:numId="7">
    <w:abstractNumId w:val="8"/>
  </w:num>
  <w:num w:numId="8">
    <w:abstractNumId w:val="0"/>
  </w:num>
  <w:num w:numId="9">
    <w:abstractNumId w:val="30"/>
  </w:num>
  <w:num w:numId="10">
    <w:abstractNumId w:val="28"/>
  </w:num>
  <w:num w:numId="11">
    <w:abstractNumId w:val="7"/>
  </w:num>
  <w:num w:numId="12">
    <w:abstractNumId w:val="13"/>
  </w:num>
  <w:num w:numId="13">
    <w:abstractNumId w:val="27"/>
  </w:num>
  <w:num w:numId="14">
    <w:abstractNumId w:val="32"/>
  </w:num>
  <w:num w:numId="15">
    <w:abstractNumId w:val="2"/>
  </w:num>
  <w:num w:numId="16">
    <w:abstractNumId w:val="29"/>
  </w:num>
  <w:num w:numId="17">
    <w:abstractNumId w:val="17"/>
  </w:num>
  <w:num w:numId="18">
    <w:abstractNumId w:val="9"/>
  </w:num>
  <w:num w:numId="19">
    <w:abstractNumId w:val="16"/>
  </w:num>
  <w:num w:numId="20">
    <w:abstractNumId w:val="10"/>
  </w:num>
  <w:num w:numId="21">
    <w:abstractNumId w:val="5"/>
  </w:num>
  <w:num w:numId="22">
    <w:abstractNumId w:val="31"/>
  </w:num>
  <w:num w:numId="23">
    <w:abstractNumId w:val="22"/>
  </w:num>
  <w:num w:numId="24">
    <w:abstractNumId w:val="24"/>
  </w:num>
  <w:num w:numId="25">
    <w:abstractNumId w:val="15"/>
  </w:num>
  <w:num w:numId="26">
    <w:abstractNumId w:val="1"/>
  </w:num>
  <w:num w:numId="27">
    <w:abstractNumId w:val="33"/>
  </w:num>
  <w:num w:numId="28">
    <w:abstractNumId w:val="20"/>
  </w:num>
  <w:num w:numId="29">
    <w:abstractNumId w:val="26"/>
  </w:num>
  <w:num w:numId="30">
    <w:abstractNumId w:val="23"/>
  </w:num>
  <w:num w:numId="31">
    <w:abstractNumId w:val="21"/>
  </w:num>
  <w:num w:numId="32">
    <w:abstractNumId w:val="18"/>
  </w:num>
  <w:num w:numId="33">
    <w:abstractNumId w:val="25"/>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07C"/>
    <w:rsid w:val="00012AAE"/>
    <w:rsid w:val="0002166C"/>
    <w:rsid w:val="00032223"/>
    <w:rsid w:val="00034309"/>
    <w:rsid w:val="00041AB6"/>
    <w:rsid w:val="00065645"/>
    <w:rsid w:val="00083D00"/>
    <w:rsid w:val="000B437F"/>
    <w:rsid w:val="000B6B18"/>
    <w:rsid w:val="000C0219"/>
    <w:rsid w:val="000D2693"/>
    <w:rsid w:val="000E424C"/>
    <w:rsid w:val="000F0412"/>
    <w:rsid w:val="0010266E"/>
    <w:rsid w:val="00121217"/>
    <w:rsid w:val="0015172E"/>
    <w:rsid w:val="00184D80"/>
    <w:rsid w:val="00191502"/>
    <w:rsid w:val="001B64CC"/>
    <w:rsid w:val="001C7AFD"/>
    <w:rsid w:val="00205B16"/>
    <w:rsid w:val="00223C5A"/>
    <w:rsid w:val="00231E5E"/>
    <w:rsid w:val="00251C5C"/>
    <w:rsid w:val="002C08CF"/>
    <w:rsid w:val="002D2CD2"/>
    <w:rsid w:val="002D2D96"/>
    <w:rsid w:val="002E584A"/>
    <w:rsid w:val="00305617"/>
    <w:rsid w:val="00310734"/>
    <w:rsid w:val="00312810"/>
    <w:rsid w:val="00315CF6"/>
    <w:rsid w:val="0032013D"/>
    <w:rsid w:val="0035508D"/>
    <w:rsid w:val="00366D65"/>
    <w:rsid w:val="0037526D"/>
    <w:rsid w:val="00386064"/>
    <w:rsid w:val="003943AF"/>
    <w:rsid w:val="00396319"/>
    <w:rsid w:val="003A18AB"/>
    <w:rsid w:val="003A35A8"/>
    <w:rsid w:val="003A55B1"/>
    <w:rsid w:val="00412CC7"/>
    <w:rsid w:val="00452217"/>
    <w:rsid w:val="00465233"/>
    <w:rsid w:val="00473A6E"/>
    <w:rsid w:val="004801DD"/>
    <w:rsid w:val="004D6753"/>
    <w:rsid w:val="004D6D62"/>
    <w:rsid w:val="004E31E0"/>
    <w:rsid w:val="00502CA9"/>
    <w:rsid w:val="00521BF6"/>
    <w:rsid w:val="0052680E"/>
    <w:rsid w:val="005628C0"/>
    <w:rsid w:val="0056483E"/>
    <w:rsid w:val="00584616"/>
    <w:rsid w:val="005D12E3"/>
    <w:rsid w:val="005F25C0"/>
    <w:rsid w:val="005F4762"/>
    <w:rsid w:val="00611427"/>
    <w:rsid w:val="006354F2"/>
    <w:rsid w:val="0065026A"/>
    <w:rsid w:val="006504E1"/>
    <w:rsid w:val="00654DAD"/>
    <w:rsid w:val="00697C61"/>
    <w:rsid w:val="006A0AC4"/>
    <w:rsid w:val="0073042E"/>
    <w:rsid w:val="00745078"/>
    <w:rsid w:val="007811C0"/>
    <w:rsid w:val="0078303C"/>
    <w:rsid w:val="007E12EA"/>
    <w:rsid w:val="007E5B22"/>
    <w:rsid w:val="00804142"/>
    <w:rsid w:val="008924D1"/>
    <w:rsid w:val="008B26A3"/>
    <w:rsid w:val="008E69E4"/>
    <w:rsid w:val="00902889"/>
    <w:rsid w:val="00904230"/>
    <w:rsid w:val="00945AB8"/>
    <w:rsid w:val="00986828"/>
    <w:rsid w:val="009B519C"/>
    <w:rsid w:val="00A143ED"/>
    <w:rsid w:val="00A17606"/>
    <w:rsid w:val="00A4607C"/>
    <w:rsid w:val="00A46251"/>
    <w:rsid w:val="00A55541"/>
    <w:rsid w:val="00A80F38"/>
    <w:rsid w:val="00A868D4"/>
    <w:rsid w:val="00A96811"/>
    <w:rsid w:val="00AA42F2"/>
    <w:rsid w:val="00AA6CB7"/>
    <w:rsid w:val="00AC41C1"/>
    <w:rsid w:val="00AE2290"/>
    <w:rsid w:val="00AF30D8"/>
    <w:rsid w:val="00B27619"/>
    <w:rsid w:val="00B46E77"/>
    <w:rsid w:val="00B7606B"/>
    <w:rsid w:val="00BC7D70"/>
    <w:rsid w:val="00C45AA4"/>
    <w:rsid w:val="00C5508D"/>
    <w:rsid w:val="00C8267B"/>
    <w:rsid w:val="00C865D0"/>
    <w:rsid w:val="00C86CCA"/>
    <w:rsid w:val="00CB2B27"/>
    <w:rsid w:val="00D35A9E"/>
    <w:rsid w:val="00D55667"/>
    <w:rsid w:val="00D613D0"/>
    <w:rsid w:val="00D64177"/>
    <w:rsid w:val="00D75BC7"/>
    <w:rsid w:val="00D77613"/>
    <w:rsid w:val="00DC14FD"/>
    <w:rsid w:val="00DE0564"/>
    <w:rsid w:val="00DE79D6"/>
    <w:rsid w:val="00E00430"/>
    <w:rsid w:val="00E56F50"/>
    <w:rsid w:val="00E6088A"/>
    <w:rsid w:val="00E63536"/>
    <w:rsid w:val="00E76734"/>
    <w:rsid w:val="00EC4BFD"/>
    <w:rsid w:val="00EF4392"/>
    <w:rsid w:val="00EF43E9"/>
    <w:rsid w:val="00F03C54"/>
    <w:rsid w:val="00F34948"/>
    <w:rsid w:val="00F3662C"/>
    <w:rsid w:val="00F446DD"/>
    <w:rsid w:val="00F76C8C"/>
    <w:rsid w:val="00F77FE5"/>
    <w:rsid w:val="00F83080"/>
    <w:rsid w:val="00F8472B"/>
    <w:rsid w:val="00FA3CB6"/>
    <w:rsid w:val="00FC3326"/>
    <w:rsid w:val="00FD13A6"/>
    <w:rsid w:val="00FD6CFE"/>
    <w:rsid w:val="00FE086C"/>
    <w:rsid w:val="00FE3D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8C1EF"/>
  <w14:defaultImageDpi w14:val="32767"/>
  <w15:chartTrackingRefBased/>
  <w15:docId w15:val="{BAF83DEB-694A-1144-B642-21D9DACFD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013D"/>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266E"/>
    <w:pPr>
      <w:ind w:left="720"/>
      <w:contextualSpacing/>
    </w:pPr>
  </w:style>
  <w:style w:type="paragraph" w:styleId="FootnoteText">
    <w:name w:val="footnote text"/>
    <w:basedOn w:val="Normal"/>
    <w:link w:val="FootnoteTextChar"/>
    <w:uiPriority w:val="99"/>
    <w:semiHidden/>
    <w:unhideWhenUsed/>
    <w:rsid w:val="0010266E"/>
    <w:rPr>
      <w:sz w:val="20"/>
      <w:szCs w:val="20"/>
    </w:rPr>
  </w:style>
  <w:style w:type="character" w:customStyle="1" w:styleId="FootnoteTextChar">
    <w:name w:val="Footnote Text Char"/>
    <w:basedOn w:val="DefaultParagraphFont"/>
    <w:link w:val="FootnoteText"/>
    <w:uiPriority w:val="99"/>
    <w:semiHidden/>
    <w:rsid w:val="0010266E"/>
    <w:rPr>
      <w:sz w:val="20"/>
      <w:szCs w:val="20"/>
    </w:rPr>
  </w:style>
  <w:style w:type="character" w:styleId="FootnoteReference">
    <w:name w:val="footnote reference"/>
    <w:basedOn w:val="DefaultParagraphFont"/>
    <w:uiPriority w:val="99"/>
    <w:semiHidden/>
    <w:unhideWhenUsed/>
    <w:rsid w:val="0010266E"/>
    <w:rPr>
      <w:vertAlign w:val="superscript"/>
    </w:rPr>
  </w:style>
  <w:style w:type="character" w:styleId="CommentReference">
    <w:name w:val="annotation reference"/>
    <w:basedOn w:val="DefaultParagraphFont"/>
    <w:uiPriority w:val="99"/>
    <w:semiHidden/>
    <w:unhideWhenUsed/>
    <w:rsid w:val="0010266E"/>
    <w:rPr>
      <w:sz w:val="16"/>
      <w:szCs w:val="16"/>
    </w:rPr>
  </w:style>
  <w:style w:type="paragraph" w:styleId="CommentText">
    <w:name w:val="annotation text"/>
    <w:basedOn w:val="Normal"/>
    <w:link w:val="CommentTextChar"/>
    <w:uiPriority w:val="99"/>
    <w:unhideWhenUsed/>
    <w:rsid w:val="0010266E"/>
    <w:rPr>
      <w:sz w:val="20"/>
      <w:szCs w:val="20"/>
    </w:rPr>
  </w:style>
  <w:style w:type="character" w:customStyle="1" w:styleId="CommentTextChar">
    <w:name w:val="Comment Text Char"/>
    <w:basedOn w:val="DefaultParagraphFont"/>
    <w:link w:val="CommentText"/>
    <w:uiPriority w:val="99"/>
    <w:rsid w:val="0010266E"/>
    <w:rPr>
      <w:sz w:val="20"/>
      <w:szCs w:val="20"/>
    </w:rPr>
  </w:style>
  <w:style w:type="paragraph" w:styleId="BalloonText">
    <w:name w:val="Balloon Text"/>
    <w:basedOn w:val="Normal"/>
    <w:link w:val="BalloonTextChar"/>
    <w:uiPriority w:val="99"/>
    <w:semiHidden/>
    <w:unhideWhenUsed/>
    <w:rsid w:val="0010266E"/>
    <w:rPr>
      <w:sz w:val="18"/>
      <w:szCs w:val="18"/>
    </w:rPr>
  </w:style>
  <w:style w:type="character" w:customStyle="1" w:styleId="BalloonTextChar">
    <w:name w:val="Balloon Text Char"/>
    <w:basedOn w:val="DefaultParagraphFont"/>
    <w:link w:val="BalloonText"/>
    <w:uiPriority w:val="99"/>
    <w:semiHidden/>
    <w:rsid w:val="0010266E"/>
    <w:rPr>
      <w:rFonts w:ascii="Times New Roman" w:hAnsi="Times New Roman" w:cs="Times New Roman"/>
      <w:sz w:val="18"/>
      <w:szCs w:val="18"/>
    </w:rPr>
  </w:style>
  <w:style w:type="table" w:styleId="TableGrid">
    <w:name w:val="Table Grid"/>
    <w:basedOn w:val="TableNormal"/>
    <w:uiPriority w:val="39"/>
    <w:rsid w:val="001026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C3326"/>
    <w:rPr>
      <w:b/>
      <w:bCs/>
    </w:rPr>
  </w:style>
  <w:style w:type="character" w:customStyle="1" w:styleId="CommentSubjectChar">
    <w:name w:val="Comment Subject Char"/>
    <w:basedOn w:val="CommentTextChar"/>
    <w:link w:val="CommentSubject"/>
    <w:uiPriority w:val="99"/>
    <w:semiHidden/>
    <w:rsid w:val="00FC3326"/>
    <w:rPr>
      <w:b/>
      <w:bCs/>
      <w:sz w:val="20"/>
      <w:szCs w:val="20"/>
    </w:rPr>
  </w:style>
  <w:style w:type="paragraph" w:styleId="Header">
    <w:name w:val="header"/>
    <w:basedOn w:val="Normal"/>
    <w:link w:val="HeaderChar"/>
    <w:uiPriority w:val="99"/>
    <w:unhideWhenUsed/>
    <w:rsid w:val="00C45AA4"/>
    <w:pPr>
      <w:tabs>
        <w:tab w:val="center" w:pos="4680"/>
        <w:tab w:val="right" w:pos="9360"/>
      </w:tabs>
    </w:pPr>
  </w:style>
  <w:style w:type="character" w:customStyle="1" w:styleId="HeaderChar">
    <w:name w:val="Header Char"/>
    <w:basedOn w:val="DefaultParagraphFont"/>
    <w:link w:val="Header"/>
    <w:uiPriority w:val="99"/>
    <w:rsid w:val="00C45AA4"/>
  </w:style>
  <w:style w:type="paragraph" w:styleId="Footer">
    <w:name w:val="footer"/>
    <w:basedOn w:val="Normal"/>
    <w:link w:val="FooterChar"/>
    <w:uiPriority w:val="99"/>
    <w:unhideWhenUsed/>
    <w:rsid w:val="00C45AA4"/>
    <w:pPr>
      <w:tabs>
        <w:tab w:val="center" w:pos="4680"/>
        <w:tab w:val="right" w:pos="9360"/>
      </w:tabs>
    </w:pPr>
  </w:style>
  <w:style w:type="character" w:customStyle="1" w:styleId="FooterChar">
    <w:name w:val="Footer Char"/>
    <w:basedOn w:val="DefaultParagraphFont"/>
    <w:link w:val="Footer"/>
    <w:uiPriority w:val="99"/>
    <w:rsid w:val="00C45AA4"/>
  </w:style>
  <w:style w:type="character" w:styleId="PageNumber">
    <w:name w:val="page number"/>
    <w:basedOn w:val="DefaultParagraphFont"/>
    <w:uiPriority w:val="99"/>
    <w:semiHidden/>
    <w:unhideWhenUsed/>
    <w:rsid w:val="00C45AA4"/>
  </w:style>
  <w:style w:type="character" w:styleId="Hyperlink">
    <w:name w:val="Hyperlink"/>
    <w:basedOn w:val="DefaultParagraphFont"/>
    <w:uiPriority w:val="99"/>
    <w:unhideWhenUsed/>
    <w:rsid w:val="007E12EA"/>
    <w:rPr>
      <w:color w:val="0563C1" w:themeColor="hyperlink"/>
      <w:u w:val="single"/>
    </w:rPr>
  </w:style>
  <w:style w:type="character" w:styleId="UnresolvedMention">
    <w:name w:val="Unresolved Mention"/>
    <w:basedOn w:val="DefaultParagraphFont"/>
    <w:uiPriority w:val="99"/>
    <w:rsid w:val="007E12EA"/>
    <w:rPr>
      <w:color w:val="605E5C"/>
      <w:shd w:val="clear" w:color="auto" w:fill="E1DFDD"/>
    </w:rPr>
  </w:style>
  <w:style w:type="character" w:customStyle="1" w:styleId="textlayer--absolute">
    <w:name w:val="textlayer--absolute"/>
    <w:basedOn w:val="DefaultParagraphFont"/>
    <w:rsid w:val="0032013D"/>
  </w:style>
  <w:style w:type="paragraph" w:styleId="Bibliography">
    <w:name w:val="Bibliography"/>
    <w:basedOn w:val="Normal"/>
    <w:next w:val="Normal"/>
    <w:uiPriority w:val="37"/>
    <w:unhideWhenUsed/>
    <w:rsid w:val="00310734"/>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147990">
      <w:bodyDiv w:val="1"/>
      <w:marLeft w:val="0"/>
      <w:marRight w:val="0"/>
      <w:marTop w:val="0"/>
      <w:marBottom w:val="0"/>
      <w:divBdr>
        <w:top w:val="none" w:sz="0" w:space="0" w:color="auto"/>
        <w:left w:val="none" w:sz="0" w:space="0" w:color="auto"/>
        <w:bottom w:val="none" w:sz="0" w:space="0" w:color="auto"/>
        <w:right w:val="none" w:sz="0" w:space="0" w:color="auto"/>
      </w:divBdr>
    </w:div>
    <w:div w:id="416024148">
      <w:bodyDiv w:val="1"/>
      <w:marLeft w:val="0"/>
      <w:marRight w:val="0"/>
      <w:marTop w:val="0"/>
      <w:marBottom w:val="0"/>
      <w:divBdr>
        <w:top w:val="none" w:sz="0" w:space="0" w:color="auto"/>
        <w:left w:val="none" w:sz="0" w:space="0" w:color="auto"/>
        <w:bottom w:val="none" w:sz="0" w:space="0" w:color="auto"/>
        <w:right w:val="none" w:sz="0" w:space="0" w:color="auto"/>
      </w:divBdr>
    </w:div>
    <w:div w:id="460804368">
      <w:bodyDiv w:val="1"/>
      <w:marLeft w:val="0"/>
      <w:marRight w:val="0"/>
      <w:marTop w:val="0"/>
      <w:marBottom w:val="0"/>
      <w:divBdr>
        <w:top w:val="none" w:sz="0" w:space="0" w:color="auto"/>
        <w:left w:val="none" w:sz="0" w:space="0" w:color="auto"/>
        <w:bottom w:val="none" w:sz="0" w:space="0" w:color="auto"/>
        <w:right w:val="none" w:sz="0" w:space="0" w:color="auto"/>
      </w:divBdr>
    </w:div>
    <w:div w:id="509301514">
      <w:bodyDiv w:val="1"/>
      <w:marLeft w:val="0"/>
      <w:marRight w:val="0"/>
      <w:marTop w:val="0"/>
      <w:marBottom w:val="0"/>
      <w:divBdr>
        <w:top w:val="none" w:sz="0" w:space="0" w:color="auto"/>
        <w:left w:val="none" w:sz="0" w:space="0" w:color="auto"/>
        <w:bottom w:val="none" w:sz="0" w:space="0" w:color="auto"/>
        <w:right w:val="none" w:sz="0" w:space="0" w:color="auto"/>
      </w:divBdr>
      <w:divsChild>
        <w:div w:id="1238904582">
          <w:marLeft w:val="0"/>
          <w:marRight w:val="0"/>
          <w:marTop w:val="0"/>
          <w:marBottom w:val="0"/>
          <w:divBdr>
            <w:top w:val="none" w:sz="0" w:space="0" w:color="auto"/>
            <w:left w:val="none" w:sz="0" w:space="0" w:color="auto"/>
            <w:bottom w:val="none" w:sz="0" w:space="0" w:color="auto"/>
            <w:right w:val="none" w:sz="0" w:space="0" w:color="auto"/>
          </w:divBdr>
          <w:divsChild>
            <w:div w:id="3290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4419">
      <w:bodyDiv w:val="1"/>
      <w:marLeft w:val="0"/>
      <w:marRight w:val="0"/>
      <w:marTop w:val="0"/>
      <w:marBottom w:val="0"/>
      <w:divBdr>
        <w:top w:val="none" w:sz="0" w:space="0" w:color="auto"/>
        <w:left w:val="none" w:sz="0" w:space="0" w:color="auto"/>
        <w:bottom w:val="none" w:sz="0" w:space="0" w:color="auto"/>
        <w:right w:val="none" w:sz="0" w:space="0" w:color="auto"/>
      </w:divBdr>
    </w:div>
    <w:div w:id="746151231">
      <w:bodyDiv w:val="1"/>
      <w:marLeft w:val="0"/>
      <w:marRight w:val="0"/>
      <w:marTop w:val="0"/>
      <w:marBottom w:val="0"/>
      <w:divBdr>
        <w:top w:val="none" w:sz="0" w:space="0" w:color="auto"/>
        <w:left w:val="none" w:sz="0" w:space="0" w:color="auto"/>
        <w:bottom w:val="none" w:sz="0" w:space="0" w:color="auto"/>
        <w:right w:val="none" w:sz="0" w:space="0" w:color="auto"/>
      </w:divBdr>
    </w:div>
    <w:div w:id="817693353">
      <w:bodyDiv w:val="1"/>
      <w:marLeft w:val="0"/>
      <w:marRight w:val="0"/>
      <w:marTop w:val="0"/>
      <w:marBottom w:val="0"/>
      <w:divBdr>
        <w:top w:val="none" w:sz="0" w:space="0" w:color="auto"/>
        <w:left w:val="none" w:sz="0" w:space="0" w:color="auto"/>
        <w:bottom w:val="none" w:sz="0" w:space="0" w:color="auto"/>
        <w:right w:val="none" w:sz="0" w:space="0" w:color="auto"/>
      </w:divBdr>
    </w:div>
    <w:div w:id="835993418">
      <w:bodyDiv w:val="1"/>
      <w:marLeft w:val="0"/>
      <w:marRight w:val="0"/>
      <w:marTop w:val="0"/>
      <w:marBottom w:val="0"/>
      <w:divBdr>
        <w:top w:val="none" w:sz="0" w:space="0" w:color="auto"/>
        <w:left w:val="none" w:sz="0" w:space="0" w:color="auto"/>
        <w:bottom w:val="none" w:sz="0" w:space="0" w:color="auto"/>
        <w:right w:val="none" w:sz="0" w:space="0" w:color="auto"/>
      </w:divBdr>
    </w:div>
    <w:div w:id="898444441">
      <w:bodyDiv w:val="1"/>
      <w:marLeft w:val="0"/>
      <w:marRight w:val="0"/>
      <w:marTop w:val="0"/>
      <w:marBottom w:val="0"/>
      <w:divBdr>
        <w:top w:val="none" w:sz="0" w:space="0" w:color="auto"/>
        <w:left w:val="none" w:sz="0" w:space="0" w:color="auto"/>
        <w:bottom w:val="none" w:sz="0" w:space="0" w:color="auto"/>
        <w:right w:val="none" w:sz="0" w:space="0" w:color="auto"/>
      </w:divBdr>
    </w:div>
    <w:div w:id="948975915">
      <w:bodyDiv w:val="1"/>
      <w:marLeft w:val="0"/>
      <w:marRight w:val="0"/>
      <w:marTop w:val="0"/>
      <w:marBottom w:val="0"/>
      <w:divBdr>
        <w:top w:val="none" w:sz="0" w:space="0" w:color="auto"/>
        <w:left w:val="none" w:sz="0" w:space="0" w:color="auto"/>
        <w:bottom w:val="none" w:sz="0" w:space="0" w:color="auto"/>
        <w:right w:val="none" w:sz="0" w:space="0" w:color="auto"/>
      </w:divBdr>
    </w:div>
    <w:div w:id="983311941">
      <w:bodyDiv w:val="1"/>
      <w:marLeft w:val="0"/>
      <w:marRight w:val="0"/>
      <w:marTop w:val="0"/>
      <w:marBottom w:val="0"/>
      <w:divBdr>
        <w:top w:val="none" w:sz="0" w:space="0" w:color="auto"/>
        <w:left w:val="none" w:sz="0" w:space="0" w:color="auto"/>
        <w:bottom w:val="none" w:sz="0" w:space="0" w:color="auto"/>
        <w:right w:val="none" w:sz="0" w:space="0" w:color="auto"/>
      </w:divBdr>
    </w:div>
    <w:div w:id="1149175741">
      <w:bodyDiv w:val="1"/>
      <w:marLeft w:val="0"/>
      <w:marRight w:val="0"/>
      <w:marTop w:val="0"/>
      <w:marBottom w:val="0"/>
      <w:divBdr>
        <w:top w:val="none" w:sz="0" w:space="0" w:color="auto"/>
        <w:left w:val="none" w:sz="0" w:space="0" w:color="auto"/>
        <w:bottom w:val="none" w:sz="0" w:space="0" w:color="auto"/>
        <w:right w:val="none" w:sz="0" w:space="0" w:color="auto"/>
      </w:divBdr>
    </w:div>
    <w:div w:id="1185827095">
      <w:bodyDiv w:val="1"/>
      <w:marLeft w:val="0"/>
      <w:marRight w:val="0"/>
      <w:marTop w:val="0"/>
      <w:marBottom w:val="0"/>
      <w:divBdr>
        <w:top w:val="none" w:sz="0" w:space="0" w:color="auto"/>
        <w:left w:val="none" w:sz="0" w:space="0" w:color="auto"/>
        <w:bottom w:val="none" w:sz="0" w:space="0" w:color="auto"/>
        <w:right w:val="none" w:sz="0" w:space="0" w:color="auto"/>
      </w:divBdr>
    </w:div>
    <w:div w:id="1431898474">
      <w:bodyDiv w:val="1"/>
      <w:marLeft w:val="0"/>
      <w:marRight w:val="0"/>
      <w:marTop w:val="0"/>
      <w:marBottom w:val="0"/>
      <w:divBdr>
        <w:top w:val="none" w:sz="0" w:space="0" w:color="auto"/>
        <w:left w:val="none" w:sz="0" w:space="0" w:color="auto"/>
        <w:bottom w:val="none" w:sz="0" w:space="0" w:color="auto"/>
        <w:right w:val="none" w:sz="0" w:space="0" w:color="auto"/>
      </w:divBdr>
    </w:div>
    <w:div w:id="1518613368">
      <w:bodyDiv w:val="1"/>
      <w:marLeft w:val="0"/>
      <w:marRight w:val="0"/>
      <w:marTop w:val="0"/>
      <w:marBottom w:val="0"/>
      <w:divBdr>
        <w:top w:val="none" w:sz="0" w:space="0" w:color="auto"/>
        <w:left w:val="none" w:sz="0" w:space="0" w:color="auto"/>
        <w:bottom w:val="none" w:sz="0" w:space="0" w:color="auto"/>
        <w:right w:val="none" w:sz="0" w:space="0" w:color="auto"/>
      </w:divBdr>
    </w:div>
    <w:div w:id="1645305849">
      <w:bodyDiv w:val="1"/>
      <w:marLeft w:val="0"/>
      <w:marRight w:val="0"/>
      <w:marTop w:val="0"/>
      <w:marBottom w:val="0"/>
      <w:divBdr>
        <w:top w:val="none" w:sz="0" w:space="0" w:color="auto"/>
        <w:left w:val="none" w:sz="0" w:space="0" w:color="auto"/>
        <w:bottom w:val="none" w:sz="0" w:space="0" w:color="auto"/>
        <w:right w:val="none" w:sz="0" w:space="0" w:color="auto"/>
      </w:divBdr>
    </w:div>
    <w:div w:id="1741436811">
      <w:bodyDiv w:val="1"/>
      <w:marLeft w:val="0"/>
      <w:marRight w:val="0"/>
      <w:marTop w:val="0"/>
      <w:marBottom w:val="0"/>
      <w:divBdr>
        <w:top w:val="none" w:sz="0" w:space="0" w:color="auto"/>
        <w:left w:val="none" w:sz="0" w:space="0" w:color="auto"/>
        <w:bottom w:val="none" w:sz="0" w:space="0" w:color="auto"/>
        <w:right w:val="none" w:sz="0" w:space="0" w:color="auto"/>
      </w:divBdr>
    </w:div>
    <w:div w:id="2120024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www.transportation.gov/grants/rcnprogram" TargetMode="External"/><Relationship Id="rId18" Type="http://schemas.openxmlformats.org/officeDocument/2006/relationships/image" Target="media/image5.emf"/><Relationship Id="rId26" Type="http://schemas.openxmlformats.org/officeDocument/2006/relationships/customXml" Target="../customXml/item3.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www.vhda.com" TargetMode="External"/><Relationship Id="rId17" Type="http://schemas.openxmlformats.org/officeDocument/2006/relationships/image" Target="media/image4.emf"/><Relationship Id="rId25"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energy.gov/scep/energy-efficiency-and-conservation-block-grant-program"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vhda.com" TargetMode="External"/><Relationship Id="rId23" Type="http://schemas.openxmlformats.org/officeDocument/2006/relationships/fontTable" Target="fontTable.xml"/><Relationship Id="rId10" Type="http://schemas.openxmlformats.org/officeDocument/2006/relationships/hyperlink" Target="https://www.transportation.gov/grants/rcnprogram"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energy.gov/scep/energy-efficiency-and-conservation-block-grant-program" TargetMode="External"/><Relationship Id="rId22" Type="http://schemas.openxmlformats.org/officeDocument/2006/relationships/footer" Target="footer1.xml"/><Relationship Id="rId27" Type="http://schemas.openxmlformats.org/officeDocument/2006/relationships/customXml" Target="../customXml/item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61E1E41E7FA6B4CB6A97EC0C5ABFF56" ma:contentTypeVersion="22" ma:contentTypeDescription="Create a new document." ma:contentTypeScope="" ma:versionID="c17bfa59a819ee0a151a04b000a906a1">
  <xsd:schema xmlns:xsd="http://www.w3.org/2001/XMLSchema" xmlns:xs="http://www.w3.org/2001/XMLSchema" xmlns:p="http://schemas.microsoft.com/office/2006/metadata/properties" xmlns:ns2="cbd97833-cad1-4f03-b173-49f8f02cb07f" xmlns:ns3="89bb417c-f7eb-404d-bc84-f98f4a7ed7e0" targetNamespace="http://schemas.microsoft.com/office/2006/metadata/properties" ma:root="true" ma:fieldsID="a73c63f87584b2298d1ed8122cd81173" ns2:_="" ns3:_="">
    <xsd:import namespace="cbd97833-cad1-4f03-b173-49f8f02cb07f"/>
    <xsd:import namespace="89bb417c-f7eb-404d-bc84-f98f4a7ed7e0"/>
    <xsd:element name="properties">
      <xsd:complexType>
        <xsd:sequence>
          <xsd:element name="documentManagement">
            <xsd:complexType>
              <xsd:all>
                <xsd:element ref="ns2:_ModernAudienceTargetUserField" minOccurs="0"/>
                <xsd:element ref="ns2:_ModernAudienceAadObjectIds" minOccurs="0"/>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MediaServiceObjectDetectorVersions" minOccurs="0"/>
                <xsd:element ref="ns2:MediaServiceLocation"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97833-cad1-4f03-b173-49f8f02cb07f" elementFormDefault="qualified">
    <xsd:import namespace="http://schemas.microsoft.com/office/2006/documentManagement/types"/>
    <xsd:import namespace="http://schemas.microsoft.com/office/infopath/2007/PartnerControls"/>
    <xsd:element name="_ModernAudienceTargetUserField" ma:index="8" nillable="true" ma:displayName="Audience" ma:list="UserInfo" ma:SharePointGroup="0" ma:internalName="_ModernAudienceTargetUserField"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ModernAudienceAadObjectIds" ma:index="9" nillable="true" ma:displayName="AudienceIds" ma:list="{62bedf84-da7b-45d7-b830-d49edd633842}" ma:internalName="_ModernAudienceAadObjectIds" ma:readOnly="true" ma:showField="_AadObjectIdForUser" ma:web="89bb417c-f7eb-404d-bc84-f98f4a7ed7e0">
      <xsd:complexType>
        <xsd:complexContent>
          <xsd:extension base="dms:MultiChoiceLookup">
            <xsd:sequence>
              <xsd:element name="Value" type="dms:Lookup" maxOccurs="unbounded" minOccurs="0" nillable="true"/>
            </xsd:sequence>
          </xsd:extension>
        </xsd:complexContent>
      </xsd:complex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1d038b50-52dc-447d-ac2e-a29bd036c4b1"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Location" ma:index="25" nillable="true" ma:displayName="Location" ma:indexed="true" ma:internalName="MediaServiceLocation"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MediaServiceBillingMetadata" ma:index="27"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9bb417c-f7eb-404d-bc84-f98f4a7ed7e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b2b3be0-b87b-4589-80fe-c93372f4155e}" ma:internalName="TaxCatchAll" ma:showField="CatchAllData" ma:web="89bb417c-f7eb-404d-bc84-f98f4a7ed7e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89bb417c-f7eb-404d-bc84-f98f4a7ed7e0" xsi:nil="true"/>
    <lcf76f155ced4ddcb4097134ff3c332f xmlns="cbd97833-cad1-4f03-b173-49f8f02cb07f">
      <Terms xmlns="http://schemas.microsoft.com/office/infopath/2007/PartnerControls"/>
    </lcf76f155ced4ddcb4097134ff3c332f>
    <_ModernAudienceTargetUserField xmlns="cbd97833-cad1-4f03-b173-49f8f02cb07f">
      <UserInfo>
        <DisplayName/>
        <AccountId xsi:nil="true"/>
        <AccountType/>
      </UserInfo>
    </_ModernAudienceTargetUserField>
    <SharedWithUsers xmlns="89bb417c-f7eb-404d-bc84-f98f4a7ed7e0">
      <UserInfo>
        <DisplayName/>
        <AccountId xsi:nil="true"/>
        <AccountType/>
      </UserInfo>
    </SharedWithUsers>
  </documentManagement>
</p:properties>
</file>

<file path=customXml/itemProps1.xml><?xml version="1.0" encoding="utf-8"?>
<ds:datastoreItem xmlns:ds="http://schemas.openxmlformats.org/officeDocument/2006/customXml" ds:itemID="{80CDCE4D-7323-DA48-A2FD-058A3C32D7AF}">
  <ds:schemaRefs>
    <ds:schemaRef ds:uri="http://schemas.openxmlformats.org/officeDocument/2006/bibliography"/>
  </ds:schemaRefs>
</ds:datastoreItem>
</file>

<file path=customXml/itemProps2.xml><?xml version="1.0" encoding="utf-8"?>
<ds:datastoreItem xmlns:ds="http://schemas.openxmlformats.org/officeDocument/2006/customXml" ds:itemID="{23639A67-6296-4E63-90A7-0997161F6B02}"/>
</file>

<file path=customXml/itemProps3.xml><?xml version="1.0" encoding="utf-8"?>
<ds:datastoreItem xmlns:ds="http://schemas.openxmlformats.org/officeDocument/2006/customXml" ds:itemID="{82DAE979-E6B7-440A-AA75-CAB90DE895C3}"/>
</file>

<file path=customXml/itemProps4.xml><?xml version="1.0" encoding="utf-8"?>
<ds:datastoreItem xmlns:ds="http://schemas.openxmlformats.org/officeDocument/2006/customXml" ds:itemID="{F14E3886-4966-43AD-A852-72D3FB7297CA}"/>
</file>

<file path=docProps/app.xml><?xml version="1.0" encoding="utf-8"?>
<Properties xmlns="http://schemas.openxmlformats.org/officeDocument/2006/extended-properties" xmlns:vt="http://schemas.openxmlformats.org/officeDocument/2006/docPropsVTypes">
  <Template>Normal.dotm</Template>
  <TotalTime>631</TotalTime>
  <Pages>43</Pages>
  <Words>34339</Words>
  <Characters>195738</Characters>
  <Application>Microsoft Office Word</Application>
  <DocSecurity>0</DocSecurity>
  <Lines>1631</Lines>
  <Paragraphs>459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Ella Carlson</dc:title>
  <dc:subject/>
  <dc:creator>Ella Carlson</dc:creator>
  <cp:keywords/>
  <dc:description/>
  <cp:lastModifiedBy>Ella Carlson</cp:lastModifiedBy>
  <cp:revision>57</cp:revision>
  <cp:lastPrinted>2024-04-05T04:43:00Z</cp:lastPrinted>
  <dcterms:created xsi:type="dcterms:W3CDTF">2024-04-02T18:39:00Z</dcterms:created>
  <dcterms:modified xsi:type="dcterms:W3CDTF">2024-04-05T20:47:00Z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id="l54Lr2fG"/&gt;&lt;style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ContentTypeId">
    <vt:lpwstr>0x010100D61E1E41E7FA6B4CB6A97EC0C5ABFF56</vt:lpwstr>
  </property>
  <property fmtid="{D5CDD505-2E9C-101B-9397-08002B2CF9AE}" pid="5" name="MediaServiceImageTags">
    <vt:lpwstr/>
  </property>
  <property fmtid="{D5CDD505-2E9C-101B-9397-08002B2CF9AE}" pid="6" name="Order">
    <vt:r8>12084200</vt:r8>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_ExtendedDescription">
    <vt:lpwstr/>
  </property>
  <property fmtid="{D5CDD505-2E9C-101B-9397-08002B2CF9AE}" pid="11" name="TriggerFlowInfo">
    <vt:lpwstr/>
  </property>
</Properties>
</file>